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C53E02" w14:textId="6C3CE05D" w:rsidR="000D4079" w:rsidRPr="004B6A28" w:rsidRDefault="000D4079" w:rsidP="000D4079">
      <w:pPr>
        <w:jc w:val="center"/>
        <w:rPr>
          <w:rFonts w:ascii="Arial" w:hAnsi="Arial" w:cs="Arial"/>
          <w:b/>
          <w:bCs/>
        </w:rPr>
      </w:pPr>
      <w:r>
        <w:rPr>
          <w:rFonts w:ascii="Arial" w:hAnsi="Arial" w:cs="Arial"/>
          <w:b/>
          <w:bCs/>
        </w:rPr>
        <w:t>Acceptability</w:t>
      </w:r>
      <w:r w:rsidR="00814702">
        <w:rPr>
          <w:rFonts w:ascii="Arial" w:hAnsi="Arial" w:cs="Arial"/>
          <w:b/>
          <w:bCs/>
        </w:rPr>
        <w:t>,</w:t>
      </w:r>
      <w:r>
        <w:rPr>
          <w:rFonts w:ascii="Arial" w:hAnsi="Arial" w:cs="Arial"/>
          <w:b/>
          <w:bCs/>
        </w:rPr>
        <w:t xml:space="preserve"> Feasibility</w:t>
      </w:r>
      <w:r w:rsidR="00814702">
        <w:rPr>
          <w:rFonts w:ascii="Arial" w:hAnsi="Arial" w:cs="Arial"/>
          <w:b/>
          <w:bCs/>
        </w:rPr>
        <w:t>,</w:t>
      </w:r>
      <w:r w:rsidR="003733D0">
        <w:rPr>
          <w:rFonts w:ascii="Arial" w:hAnsi="Arial" w:cs="Arial"/>
          <w:b/>
          <w:bCs/>
        </w:rPr>
        <w:t xml:space="preserve"> </w:t>
      </w:r>
      <w:r w:rsidR="000B5403">
        <w:rPr>
          <w:rFonts w:ascii="Arial" w:hAnsi="Arial" w:cs="Arial"/>
          <w:b/>
          <w:bCs/>
          <w:color w:val="EE0000"/>
        </w:rPr>
        <w:t xml:space="preserve">and </w:t>
      </w:r>
      <w:r w:rsidR="003733D0">
        <w:rPr>
          <w:rFonts w:ascii="Arial" w:hAnsi="Arial" w:cs="Arial"/>
          <w:b/>
          <w:bCs/>
        </w:rPr>
        <w:t>Usability</w:t>
      </w:r>
      <w:r>
        <w:rPr>
          <w:rFonts w:ascii="Arial" w:hAnsi="Arial" w:cs="Arial"/>
          <w:b/>
          <w:bCs/>
        </w:rPr>
        <w:t xml:space="preserve"> of a </w:t>
      </w:r>
      <w:r w:rsidR="00BA7846">
        <w:rPr>
          <w:rFonts w:ascii="Arial" w:hAnsi="Arial" w:cs="Arial"/>
          <w:b/>
          <w:bCs/>
        </w:rPr>
        <w:t xml:space="preserve">Self-Directed </w:t>
      </w:r>
      <w:r w:rsidRPr="0033664A">
        <w:rPr>
          <w:rFonts w:ascii="Arial" w:hAnsi="Arial" w:cs="Arial"/>
          <w:b/>
          <w:bCs/>
        </w:rPr>
        <w:t xml:space="preserve">Digital Therapeutic to Prevent Suicidal Ideation </w:t>
      </w:r>
      <w:r w:rsidR="00814702">
        <w:rPr>
          <w:rFonts w:ascii="Arial" w:hAnsi="Arial" w:cs="Arial"/>
          <w:b/>
          <w:bCs/>
        </w:rPr>
        <w:t xml:space="preserve">and </w:t>
      </w:r>
      <w:r w:rsidR="000B5403">
        <w:rPr>
          <w:rFonts w:ascii="Arial" w:hAnsi="Arial" w:cs="Arial"/>
          <w:b/>
          <w:bCs/>
        </w:rPr>
        <w:t>Beha</w:t>
      </w:r>
      <w:r w:rsidR="00814702">
        <w:rPr>
          <w:rFonts w:ascii="Arial" w:hAnsi="Arial" w:cs="Arial"/>
          <w:b/>
          <w:bCs/>
        </w:rPr>
        <w:t xml:space="preserve">viors in </w:t>
      </w:r>
      <w:r w:rsidR="00371578">
        <w:rPr>
          <w:rFonts w:ascii="Arial" w:hAnsi="Arial" w:cs="Arial"/>
          <w:b/>
          <w:bCs/>
        </w:rPr>
        <w:t xml:space="preserve">an Integrated </w:t>
      </w:r>
      <w:r w:rsidR="000F2675">
        <w:rPr>
          <w:rFonts w:ascii="Arial" w:hAnsi="Arial" w:cs="Arial"/>
          <w:b/>
          <w:bCs/>
        </w:rPr>
        <w:t xml:space="preserve">Military </w:t>
      </w:r>
      <w:r w:rsidR="00371578">
        <w:rPr>
          <w:rFonts w:ascii="Arial" w:hAnsi="Arial" w:cs="Arial"/>
          <w:b/>
          <w:bCs/>
        </w:rPr>
        <w:t>Healthcare System</w:t>
      </w:r>
    </w:p>
    <w:p w14:paraId="06E888E7" w14:textId="77777777" w:rsidR="000D4079" w:rsidRDefault="000D4079" w:rsidP="000D4079">
      <w:pPr>
        <w:jc w:val="center"/>
        <w:rPr>
          <w:rFonts w:ascii="Arial" w:eastAsia="Arial" w:hAnsi="Arial" w:cs="Arial"/>
          <w:b/>
          <w:color w:val="222222"/>
        </w:rPr>
      </w:pPr>
    </w:p>
    <w:p w14:paraId="39A5601E" w14:textId="77777777" w:rsidR="008242CF" w:rsidRDefault="008242CF" w:rsidP="000D4079">
      <w:pPr>
        <w:jc w:val="center"/>
        <w:rPr>
          <w:rFonts w:ascii="Arial" w:eastAsia="Arial" w:hAnsi="Arial" w:cs="Arial"/>
          <w:b/>
          <w:color w:val="222222"/>
        </w:rPr>
      </w:pPr>
    </w:p>
    <w:p w14:paraId="19709245" w14:textId="768E2BF1" w:rsidR="008242CF" w:rsidRPr="000F7F93" w:rsidRDefault="008242CF" w:rsidP="008242CF">
      <w:pPr>
        <w:jc w:val="center"/>
        <w:rPr>
          <w:rFonts w:ascii="Arial" w:eastAsia="Arial" w:hAnsi="Arial" w:cs="Arial"/>
          <w:bCs/>
          <w:color w:val="222222"/>
        </w:rPr>
      </w:pPr>
      <w:r>
        <w:rPr>
          <w:rFonts w:ascii="Arial" w:eastAsia="Arial" w:hAnsi="Arial" w:cs="Arial"/>
          <w:bCs/>
          <w:color w:val="222222"/>
        </w:rPr>
        <w:t>M. David Rudd, Ph.D.</w:t>
      </w:r>
      <w:r w:rsidR="005A26D0">
        <w:rPr>
          <w:rFonts w:ascii="Arial" w:eastAsia="Arial" w:hAnsi="Arial" w:cs="Arial"/>
          <w:bCs/>
          <w:color w:val="222222"/>
        </w:rPr>
        <w:t>, ABPP</w:t>
      </w:r>
      <w:r>
        <w:rPr>
          <w:rFonts w:ascii="Arial" w:eastAsia="Arial" w:hAnsi="Arial" w:cs="Arial"/>
          <w:bCs/>
          <w:color w:val="222222"/>
          <w:vertAlign w:val="superscript"/>
        </w:rPr>
        <w:t>1</w:t>
      </w:r>
      <w:r>
        <w:rPr>
          <w:rFonts w:ascii="Arial" w:eastAsia="Arial" w:hAnsi="Arial" w:cs="Arial"/>
          <w:bCs/>
          <w:color w:val="222222"/>
        </w:rPr>
        <w:t>,</w:t>
      </w:r>
      <w:r w:rsidR="00B66A2A">
        <w:rPr>
          <w:rFonts w:ascii="Arial" w:eastAsia="Arial" w:hAnsi="Arial" w:cs="Arial"/>
          <w:bCs/>
          <w:color w:val="222222"/>
        </w:rPr>
        <w:t xml:space="preserve"> </w:t>
      </w:r>
      <w:r>
        <w:rPr>
          <w:rFonts w:ascii="Arial" w:eastAsia="Arial" w:hAnsi="Arial" w:cs="Arial"/>
          <w:bCs/>
          <w:color w:val="222222"/>
        </w:rPr>
        <w:t>Michelle Wine, PsyD</w:t>
      </w:r>
      <w:r>
        <w:rPr>
          <w:rFonts w:ascii="Arial" w:eastAsia="Arial" w:hAnsi="Arial" w:cs="Arial"/>
          <w:bCs/>
          <w:color w:val="222222"/>
          <w:vertAlign w:val="superscript"/>
        </w:rPr>
        <w:t xml:space="preserve">2, </w:t>
      </w:r>
      <w:r>
        <w:rPr>
          <w:rFonts w:ascii="Arial" w:eastAsia="Arial" w:hAnsi="Arial" w:cs="Arial"/>
          <w:bCs/>
          <w:color w:val="222222"/>
        </w:rPr>
        <w:t>Rhea Pedler, MS</w:t>
      </w:r>
      <w:r>
        <w:rPr>
          <w:rFonts w:ascii="Arial" w:eastAsia="Arial" w:hAnsi="Arial" w:cs="Arial"/>
          <w:bCs/>
          <w:color w:val="222222"/>
          <w:vertAlign w:val="superscript"/>
        </w:rPr>
        <w:t>2</w:t>
      </w:r>
      <w:r>
        <w:rPr>
          <w:rFonts w:ascii="Arial" w:eastAsia="Arial" w:hAnsi="Arial" w:cs="Arial"/>
          <w:bCs/>
          <w:color w:val="222222"/>
        </w:rPr>
        <w:t xml:space="preserve">, </w:t>
      </w:r>
      <w:r w:rsidRPr="000F7F93">
        <w:rPr>
          <w:rFonts w:ascii="Arial" w:eastAsia="Arial" w:hAnsi="Arial" w:cs="Arial"/>
          <w:bCs/>
          <w:color w:val="222222"/>
        </w:rPr>
        <w:t>Vivian L. Gleason, M.A.</w:t>
      </w:r>
      <w:r>
        <w:rPr>
          <w:rFonts w:ascii="Arial" w:eastAsia="Arial" w:hAnsi="Arial" w:cs="Arial"/>
          <w:bCs/>
          <w:color w:val="222222"/>
          <w:vertAlign w:val="superscript"/>
        </w:rPr>
        <w:t>1</w:t>
      </w:r>
      <w:r>
        <w:rPr>
          <w:rFonts w:ascii="Arial" w:eastAsia="Arial" w:hAnsi="Arial" w:cs="Arial"/>
          <w:bCs/>
          <w:color w:val="222222"/>
        </w:rPr>
        <w:t xml:space="preserve">, </w:t>
      </w:r>
      <w:r w:rsidR="00F63FB4">
        <w:rPr>
          <w:rFonts w:ascii="Arial" w:eastAsia="Arial" w:hAnsi="Arial" w:cs="Arial"/>
          <w:bCs/>
          <w:color w:val="222222"/>
        </w:rPr>
        <w:t>Oliver Kratholm</w:t>
      </w:r>
      <w:r w:rsidR="00F63FB4">
        <w:rPr>
          <w:rFonts w:ascii="Arial" w:eastAsia="Arial" w:hAnsi="Arial" w:cs="Arial"/>
          <w:bCs/>
          <w:color w:val="222222"/>
          <w:vertAlign w:val="superscript"/>
        </w:rPr>
        <w:t>1</w:t>
      </w:r>
      <w:r w:rsidR="00F63FB4">
        <w:rPr>
          <w:rFonts w:ascii="Arial" w:eastAsia="Arial" w:hAnsi="Arial" w:cs="Arial"/>
          <w:bCs/>
          <w:color w:val="222222"/>
        </w:rPr>
        <w:t xml:space="preserve">, </w:t>
      </w:r>
      <w:r w:rsidRPr="000F7F93">
        <w:rPr>
          <w:rFonts w:ascii="Arial" w:eastAsia="Arial" w:hAnsi="Arial" w:cs="Arial"/>
          <w:bCs/>
          <w:color w:val="222222"/>
        </w:rPr>
        <w:t>Jacob Tempchin,</w:t>
      </w:r>
      <w:r>
        <w:rPr>
          <w:rFonts w:ascii="Arial" w:eastAsia="Arial" w:hAnsi="Arial" w:cs="Arial"/>
          <w:bCs/>
          <w:color w:val="222222"/>
        </w:rPr>
        <w:t xml:space="preserve"> </w:t>
      </w:r>
      <w:r w:rsidRPr="000F7F93">
        <w:rPr>
          <w:rFonts w:ascii="Arial" w:eastAsia="Arial" w:hAnsi="Arial" w:cs="Arial"/>
          <w:bCs/>
          <w:color w:val="222222"/>
        </w:rPr>
        <w:t>M.S.</w:t>
      </w:r>
      <w:r>
        <w:rPr>
          <w:rFonts w:ascii="Arial" w:eastAsia="Arial" w:hAnsi="Arial" w:cs="Arial"/>
          <w:bCs/>
          <w:color w:val="222222"/>
          <w:vertAlign w:val="superscript"/>
        </w:rPr>
        <w:t>1</w:t>
      </w:r>
      <w:r>
        <w:rPr>
          <w:rFonts w:ascii="Arial" w:eastAsia="Arial" w:hAnsi="Arial" w:cs="Arial"/>
          <w:bCs/>
          <w:color w:val="222222"/>
        </w:rPr>
        <w:t xml:space="preserve">, Vanessa </w:t>
      </w:r>
      <w:r w:rsidR="00216916">
        <w:rPr>
          <w:rFonts w:ascii="Arial" w:eastAsia="Arial" w:hAnsi="Arial" w:cs="Arial"/>
          <w:bCs/>
          <w:color w:val="222222"/>
        </w:rPr>
        <w:t>G</w:t>
      </w:r>
      <w:r>
        <w:rPr>
          <w:rFonts w:ascii="Arial" w:eastAsia="Arial" w:hAnsi="Arial" w:cs="Arial"/>
          <w:bCs/>
          <w:color w:val="222222"/>
        </w:rPr>
        <w:t>onclaves, LCSW</w:t>
      </w:r>
      <w:r>
        <w:rPr>
          <w:rFonts w:ascii="Arial" w:eastAsia="Arial" w:hAnsi="Arial" w:cs="Arial"/>
          <w:bCs/>
          <w:color w:val="222222"/>
          <w:vertAlign w:val="superscript"/>
        </w:rPr>
        <w:t>3</w:t>
      </w:r>
      <w:r w:rsidRPr="000F7F93">
        <w:rPr>
          <w:rFonts w:ascii="Arial" w:eastAsia="Arial" w:hAnsi="Arial" w:cs="Arial"/>
          <w:bCs/>
          <w:color w:val="222222"/>
        </w:rPr>
        <w:t xml:space="preserve">, </w:t>
      </w:r>
      <w:r>
        <w:rPr>
          <w:rFonts w:ascii="Arial" w:eastAsia="Arial" w:hAnsi="Arial" w:cs="Arial"/>
          <w:bCs/>
          <w:color w:val="222222"/>
        </w:rPr>
        <w:t>Craig J. Bryan, PsyD</w:t>
      </w:r>
      <w:r w:rsidR="005A26D0">
        <w:rPr>
          <w:rFonts w:ascii="Arial" w:eastAsia="Arial" w:hAnsi="Arial" w:cs="Arial"/>
          <w:bCs/>
          <w:color w:val="222222"/>
        </w:rPr>
        <w:t>, ABPP</w:t>
      </w:r>
      <w:r>
        <w:rPr>
          <w:rFonts w:ascii="Arial" w:eastAsia="Arial" w:hAnsi="Arial" w:cs="Arial"/>
          <w:bCs/>
          <w:color w:val="222222"/>
          <w:vertAlign w:val="superscript"/>
        </w:rPr>
        <w:t>4</w:t>
      </w:r>
    </w:p>
    <w:p w14:paraId="0EA81D2A" w14:textId="77777777" w:rsidR="008242CF" w:rsidRPr="000F7F93" w:rsidRDefault="008242CF" w:rsidP="008242CF">
      <w:pPr>
        <w:jc w:val="center"/>
        <w:rPr>
          <w:rFonts w:ascii="Arial" w:eastAsia="Arial" w:hAnsi="Arial" w:cs="Arial"/>
          <w:bCs/>
          <w:color w:val="222222"/>
        </w:rPr>
      </w:pPr>
    </w:p>
    <w:p w14:paraId="62737B4B" w14:textId="77777777" w:rsidR="008242CF" w:rsidRPr="000F7F93" w:rsidRDefault="008242CF" w:rsidP="008242CF">
      <w:pPr>
        <w:jc w:val="center"/>
        <w:rPr>
          <w:rFonts w:ascii="Arial" w:eastAsia="Arial" w:hAnsi="Arial" w:cs="Arial"/>
          <w:bCs/>
          <w:color w:val="222222"/>
        </w:rPr>
      </w:pPr>
    </w:p>
    <w:p w14:paraId="034DDE71" w14:textId="77777777" w:rsidR="008242CF" w:rsidRPr="000F7F93" w:rsidRDefault="008242CF" w:rsidP="008242CF">
      <w:pPr>
        <w:jc w:val="center"/>
        <w:rPr>
          <w:rFonts w:ascii="Arial" w:eastAsia="Arial" w:hAnsi="Arial" w:cs="Arial"/>
          <w:bCs/>
          <w:color w:val="222222"/>
        </w:rPr>
      </w:pPr>
    </w:p>
    <w:p w14:paraId="6B0C6C65" w14:textId="77777777" w:rsidR="008242CF" w:rsidRDefault="008242CF" w:rsidP="004A4427">
      <w:pPr>
        <w:rPr>
          <w:rFonts w:ascii="Arial" w:eastAsia="Arial" w:hAnsi="Arial" w:cs="Arial"/>
          <w:color w:val="222222"/>
        </w:rPr>
      </w:pPr>
    </w:p>
    <w:p w14:paraId="56A760D7" w14:textId="77777777" w:rsidR="008242CF" w:rsidRDefault="008242CF" w:rsidP="008242CF">
      <w:pPr>
        <w:jc w:val="center"/>
        <w:rPr>
          <w:rFonts w:ascii="Arial" w:eastAsia="Arial" w:hAnsi="Arial" w:cs="Arial"/>
          <w:vertAlign w:val="superscript"/>
        </w:rPr>
      </w:pPr>
    </w:p>
    <w:p w14:paraId="6E3B0593" w14:textId="77777777" w:rsidR="008242CF" w:rsidRPr="00B018DD" w:rsidRDefault="008242CF" w:rsidP="008242CF">
      <w:pPr>
        <w:jc w:val="center"/>
        <w:rPr>
          <w:rFonts w:ascii="Arial" w:eastAsia="Arial" w:hAnsi="Arial" w:cs="Arial"/>
        </w:rPr>
      </w:pPr>
      <w:r w:rsidRPr="00B018DD">
        <w:rPr>
          <w:rFonts w:ascii="Arial" w:eastAsia="Arial" w:hAnsi="Arial" w:cs="Arial"/>
          <w:vertAlign w:val="superscript"/>
        </w:rPr>
        <w:t>1</w:t>
      </w:r>
      <w:r w:rsidRPr="00B018DD">
        <w:rPr>
          <w:rFonts w:ascii="Arial" w:eastAsia="Arial" w:hAnsi="Arial" w:cs="Arial"/>
        </w:rPr>
        <w:t xml:space="preserve">Department of Psychology, </w:t>
      </w:r>
      <w:sdt>
        <w:sdtPr>
          <w:rPr>
            <w:rFonts w:ascii="Arial" w:hAnsi="Arial" w:cs="Arial"/>
          </w:rPr>
          <w:tag w:val="goog_rdk_0"/>
          <w:id w:val="272763462"/>
        </w:sdtPr>
        <w:sdtEndPr/>
        <w:sdtContent>
          <w:r w:rsidRPr="00B018DD">
            <w:rPr>
              <w:rFonts w:ascii="Arial" w:eastAsia="Arial" w:hAnsi="Arial" w:cs="Arial"/>
            </w:rPr>
            <w:t xml:space="preserve">The </w:t>
          </w:r>
        </w:sdtContent>
      </w:sdt>
      <w:r w:rsidRPr="00B018DD">
        <w:rPr>
          <w:rFonts w:ascii="Arial" w:eastAsia="Arial" w:hAnsi="Arial" w:cs="Arial"/>
        </w:rPr>
        <w:t>University of Memphis, Memphis, Tennessee, USA</w:t>
      </w:r>
    </w:p>
    <w:p w14:paraId="6951C0B3" w14:textId="4F532F91" w:rsidR="008242CF" w:rsidRDefault="008242CF" w:rsidP="008242CF">
      <w:pPr>
        <w:tabs>
          <w:tab w:val="left" w:pos="360"/>
        </w:tabs>
        <w:jc w:val="center"/>
        <w:rPr>
          <w:rFonts w:ascii="Arial" w:hAnsi="Arial" w:cs="Arial"/>
          <w:vertAlign w:val="superscript"/>
        </w:rPr>
      </w:pPr>
      <w:r w:rsidRPr="00B018DD">
        <w:rPr>
          <w:rFonts w:ascii="Arial" w:eastAsia="Arial" w:hAnsi="Arial" w:cs="Arial"/>
          <w:vertAlign w:val="superscript"/>
        </w:rPr>
        <w:t>2</w:t>
      </w:r>
      <w:r w:rsidRPr="00B018DD">
        <w:rPr>
          <w:rFonts w:ascii="Arial" w:eastAsia="Arial" w:hAnsi="Arial" w:cs="Arial"/>
        </w:rPr>
        <w:t>Department of P</w:t>
      </w:r>
      <w:r w:rsidR="00C31BA3">
        <w:rPr>
          <w:rFonts w:ascii="Arial" w:eastAsia="Arial" w:hAnsi="Arial" w:cs="Arial"/>
        </w:rPr>
        <w:t>rimary Care</w:t>
      </w:r>
      <w:r w:rsidRPr="00B018DD">
        <w:rPr>
          <w:rFonts w:ascii="Arial" w:eastAsia="Arial" w:hAnsi="Arial" w:cs="Arial"/>
        </w:rPr>
        <w:t xml:space="preserve">, </w:t>
      </w:r>
      <w:r>
        <w:rPr>
          <w:rFonts w:ascii="Arial" w:eastAsia="Arial" w:hAnsi="Arial" w:cs="Arial"/>
        </w:rPr>
        <w:t xml:space="preserve">Evans Army Community Hospital, </w:t>
      </w:r>
      <w:r w:rsidRPr="00B018DD">
        <w:rPr>
          <w:rFonts w:ascii="Arial" w:eastAsia="Arial" w:hAnsi="Arial" w:cs="Arial"/>
        </w:rPr>
        <w:t>Fort Carson</w:t>
      </w:r>
      <w:r w:rsidR="005675C8">
        <w:rPr>
          <w:rFonts w:ascii="Arial" w:eastAsia="Arial" w:hAnsi="Arial" w:cs="Arial"/>
        </w:rPr>
        <w:t xml:space="preserve">, </w:t>
      </w:r>
      <w:r w:rsidRPr="00B018DD">
        <w:rPr>
          <w:rFonts w:ascii="Arial" w:eastAsia="Arial" w:hAnsi="Arial" w:cs="Arial"/>
        </w:rPr>
        <w:t>Colorad</w:t>
      </w:r>
      <w:r w:rsidR="005675C8">
        <w:rPr>
          <w:rFonts w:ascii="Arial" w:eastAsia="Arial" w:hAnsi="Arial" w:cs="Arial"/>
        </w:rPr>
        <w:t>o Springs, Colorado, USA</w:t>
      </w:r>
    </w:p>
    <w:p w14:paraId="46D2F6F1" w14:textId="11C768D6" w:rsidR="008242CF" w:rsidRPr="00256549" w:rsidRDefault="008242CF" w:rsidP="008242CF">
      <w:pPr>
        <w:tabs>
          <w:tab w:val="left" w:pos="360"/>
        </w:tabs>
        <w:jc w:val="center"/>
        <w:rPr>
          <w:rFonts w:ascii="Arial" w:hAnsi="Arial" w:cs="Arial"/>
        </w:rPr>
      </w:pPr>
      <w:r>
        <w:rPr>
          <w:rFonts w:ascii="Arial" w:hAnsi="Arial" w:cs="Arial"/>
          <w:vertAlign w:val="superscript"/>
        </w:rPr>
        <w:t>3</w:t>
      </w:r>
      <w:r>
        <w:rPr>
          <w:rFonts w:ascii="Arial" w:hAnsi="Arial" w:cs="Arial"/>
        </w:rPr>
        <w:t>University of Southern California, School of Social Work</w:t>
      </w:r>
      <w:r w:rsidR="005675C8">
        <w:rPr>
          <w:rFonts w:ascii="Arial" w:hAnsi="Arial" w:cs="Arial"/>
        </w:rPr>
        <w:t>, Los Angeles, California, USA</w:t>
      </w:r>
    </w:p>
    <w:p w14:paraId="79E8CDA1" w14:textId="0029E3AD" w:rsidR="00632597" w:rsidRDefault="008242CF" w:rsidP="00632597">
      <w:pPr>
        <w:tabs>
          <w:tab w:val="left" w:pos="360"/>
        </w:tabs>
        <w:jc w:val="center"/>
        <w:rPr>
          <w:rFonts w:ascii="Arial" w:hAnsi="Arial" w:cs="Arial"/>
        </w:rPr>
      </w:pPr>
      <w:r>
        <w:rPr>
          <w:rFonts w:ascii="Arial" w:hAnsi="Arial" w:cs="Arial"/>
          <w:vertAlign w:val="superscript"/>
        </w:rPr>
        <w:t>4</w:t>
      </w:r>
      <w:r w:rsidRPr="00B018DD">
        <w:rPr>
          <w:rFonts w:ascii="Arial" w:hAnsi="Arial" w:cs="Arial"/>
        </w:rPr>
        <w:t xml:space="preserve">Department of Psychiatry, </w:t>
      </w:r>
      <w:r>
        <w:rPr>
          <w:rFonts w:ascii="Arial" w:hAnsi="Arial" w:cs="Arial"/>
        </w:rPr>
        <w:t>University of Vermont</w:t>
      </w:r>
      <w:r w:rsidR="00632597">
        <w:rPr>
          <w:rFonts w:ascii="Arial" w:hAnsi="Arial" w:cs="Arial"/>
        </w:rPr>
        <w:t xml:space="preserve"> </w:t>
      </w:r>
      <w:r w:rsidR="00632597" w:rsidRPr="00632597">
        <w:rPr>
          <w:rFonts w:ascii="Arial" w:hAnsi="Arial" w:cs="Arial"/>
        </w:rPr>
        <w:t>Larner College of Medicine</w:t>
      </w:r>
      <w:r w:rsidR="00DF34D0">
        <w:rPr>
          <w:rFonts w:ascii="Arial" w:hAnsi="Arial" w:cs="Arial"/>
        </w:rPr>
        <w:t>, Burlington, Vermont, USA</w:t>
      </w:r>
    </w:p>
    <w:p w14:paraId="14186ED1" w14:textId="77777777" w:rsidR="000C55C8" w:rsidRDefault="000C55C8" w:rsidP="00632597">
      <w:pPr>
        <w:tabs>
          <w:tab w:val="left" w:pos="360"/>
        </w:tabs>
        <w:jc w:val="center"/>
        <w:rPr>
          <w:rFonts w:ascii="Arial" w:hAnsi="Arial" w:cs="Arial"/>
        </w:rPr>
      </w:pPr>
    </w:p>
    <w:p w14:paraId="6710FB02" w14:textId="77777777" w:rsidR="000C55C8" w:rsidRDefault="000C55C8" w:rsidP="00632597">
      <w:pPr>
        <w:tabs>
          <w:tab w:val="left" w:pos="360"/>
        </w:tabs>
        <w:jc w:val="center"/>
        <w:rPr>
          <w:rFonts w:ascii="Arial" w:hAnsi="Arial" w:cs="Arial"/>
        </w:rPr>
      </w:pPr>
    </w:p>
    <w:p w14:paraId="1FF1ADAA" w14:textId="62D7D6AC" w:rsidR="000C55C8" w:rsidRPr="00632597" w:rsidRDefault="000C55C8" w:rsidP="00632597">
      <w:pPr>
        <w:tabs>
          <w:tab w:val="left" w:pos="360"/>
        </w:tabs>
        <w:jc w:val="center"/>
        <w:rPr>
          <w:rFonts w:ascii="Arial" w:hAnsi="Arial" w:cs="Arial"/>
        </w:rPr>
      </w:pPr>
      <w:r w:rsidRPr="000C55C8">
        <w:rPr>
          <w:rFonts w:ascii="Arial" w:hAnsi="Arial" w:cs="Arial"/>
        </w:rPr>
        <w:t xml:space="preserve">ClinicalTrials.gov Protocol Registration and Results System (PRS) Receipt Release Date: March 11, </w:t>
      </w:r>
      <w:proofErr w:type="gramStart"/>
      <w:r w:rsidRPr="000C55C8">
        <w:rPr>
          <w:rFonts w:ascii="Arial" w:hAnsi="Arial" w:cs="Arial"/>
        </w:rPr>
        <w:t>2024</w:t>
      </w:r>
      <w:proofErr w:type="gramEnd"/>
      <w:r w:rsidRPr="000C55C8">
        <w:rPr>
          <w:rFonts w:ascii="Arial" w:hAnsi="Arial" w:cs="Arial"/>
        </w:rPr>
        <w:t xml:space="preserve"> ClinicalTrials.gov ID: NCT06318962</w:t>
      </w:r>
    </w:p>
    <w:p w14:paraId="005A8D3D" w14:textId="73258D07" w:rsidR="008242CF" w:rsidRPr="00B018DD" w:rsidRDefault="008242CF" w:rsidP="008242CF">
      <w:pPr>
        <w:tabs>
          <w:tab w:val="left" w:pos="360"/>
        </w:tabs>
        <w:jc w:val="center"/>
        <w:rPr>
          <w:rFonts w:ascii="Arial" w:hAnsi="Arial" w:cs="Arial"/>
        </w:rPr>
      </w:pPr>
    </w:p>
    <w:p w14:paraId="412067A7" w14:textId="77777777" w:rsidR="008242CF" w:rsidRDefault="008242CF" w:rsidP="000D4079">
      <w:pPr>
        <w:jc w:val="center"/>
        <w:rPr>
          <w:rFonts w:ascii="Arial" w:eastAsia="Arial" w:hAnsi="Arial" w:cs="Arial"/>
          <w:b/>
          <w:color w:val="222222"/>
        </w:rPr>
      </w:pPr>
    </w:p>
    <w:p w14:paraId="2508BD7D" w14:textId="77777777" w:rsidR="000D4079" w:rsidRPr="00B018DD" w:rsidRDefault="000D4079" w:rsidP="000D4079">
      <w:pPr>
        <w:jc w:val="center"/>
        <w:rPr>
          <w:rFonts w:ascii="Arial" w:eastAsia="Arial" w:hAnsi="Arial" w:cs="Arial"/>
        </w:rPr>
      </w:pPr>
    </w:p>
    <w:p w14:paraId="5B5A2B4A" w14:textId="77777777" w:rsidR="000D4079" w:rsidRDefault="000D4079" w:rsidP="000D4079">
      <w:pPr>
        <w:jc w:val="center"/>
        <w:rPr>
          <w:rFonts w:ascii="Arial" w:eastAsia="Arial" w:hAnsi="Arial" w:cs="Arial"/>
          <w:vertAlign w:val="superscript"/>
        </w:rPr>
      </w:pPr>
    </w:p>
    <w:p w14:paraId="2D3BAFA5" w14:textId="77777777" w:rsidR="000D4079" w:rsidRDefault="000D4079" w:rsidP="000D4079">
      <w:pPr>
        <w:jc w:val="center"/>
        <w:rPr>
          <w:rFonts w:ascii="Arial" w:eastAsia="Arial" w:hAnsi="Arial" w:cs="Arial"/>
        </w:rPr>
      </w:pPr>
    </w:p>
    <w:p w14:paraId="17ED526B" w14:textId="77777777" w:rsidR="00AB7F69" w:rsidRDefault="00AB7F69" w:rsidP="000D4079">
      <w:pPr>
        <w:jc w:val="center"/>
        <w:rPr>
          <w:rFonts w:ascii="Arial" w:eastAsia="Arial" w:hAnsi="Arial" w:cs="Arial"/>
        </w:rPr>
      </w:pPr>
    </w:p>
    <w:p w14:paraId="69B8A34E" w14:textId="77777777" w:rsidR="00AB7F69" w:rsidRDefault="00AB7F69" w:rsidP="000D4079">
      <w:pPr>
        <w:jc w:val="center"/>
        <w:rPr>
          <w:rFonts w:ascii="Arial" w:eastAsia="Arial" w:hAnsi="Arial" w:cs="Arial"/>
        </w:rPr>
      </w:pPr>
    </w:p>
    <w:p w14:paraId="0BD632D4" w14:textId="77777777" w:rsidR="00AB7F69" w:rsidRDefault="00AB7F69" w:rsidP="000D4079">
      <w:pPr>
        <w:jc w:val="center"/>
        <w:rPr>
          <w:rFonts w:ascii="Arial" w:eastAsia="Arial" w:hAnsi="Arial" w:cs="Arial"/>
        </w:rPr>
      </w:pPr>
    </w:p>
    <w:p w14:paraId="4E2924B9" w14:textId="77777777" w:rsidR="00AB7F69" w:rsidRDefault="00AB7F69" w:rsidP="000D4079">
      <w:pPr>
        <w:jc w:val="center"/>
        <w:rPr>
          <w:rFonts w:ascii="Arial" w:eastAsia="Arial" w:hAnsi="Arial" w:cs="Arial"/>
        </w:rPr>
      </w:pPr>
    </w:p>
    <w:p w14:paraId="1A5C7391" w14:textId="77777777" w:rsidR="00AB7F69" w:rsidRDefault="00AB7F69" w:rsidP="000D4079">
      <w:pPr>
        <w:jc w:val="center"/>
        <w:rPr>
          <w:rFonts w:ascii="Arial" w:eastAsia="Arial" w:hAnsi="Arial" w:cs="Arial"/>
        </w:rPr>
      </w:pPr>
    </w:p>
    <w:p w14:paraId="544BE07E" w14:textId="77777777" w:rsidR="00AB7F69" w:rsidRDefault="00AB7F69" w:rsidP="000D4079">
      <w:pPr>
        <w:jc w:val="center"/>
        <w:rPr>
          <w:rFonts w:ascii="Arial" w:eastAsia="Arial" w:hAnsi="Arial" w:cs="Arial"/>
        </w:rPr>
      </w:pPr>
    </w:p>
    <w:p w14:paraId="01A4CD96" w14:textId="77777777" w:rsidR="00AB7F69" w:rsidRDefault="00AB7F69" w:rsidP="000D4079">
      <w:pPr>
        <w:jc w:val="center"/>
        <w:rPr>
          <w:rFonts w:ascii="Arial" w:eastAsia="Arial" w:hAnsi="Arial" w:cs="Arial"/>
        </w:rPr>
      </w:pPr>
    </w:p>
    <w:p w14:paraId="1A0EB6A1" w14:textId="77777777" w:rsidR="00AB7F69" w:rsidRDefault="00AB7F69" w:rsidP="000D4079">
      <w:pPr>
        <w:jc w:val="center"/>
        <w:rPr>
          <w:rFonts w:ascii="Arial" w:eastAsia="Arial" w:hAnsi="Arial" w:cs="Arial"/>
        </w:rPr>
      </w:pPr>
    </w:p>
    <w:p w14:paraId="0D0CD89B" w14:textId="77777777" w:rsidR="00AB7F69" w:rsidRDefault="00AB7F69" w:rsidP="000D4079">
      <w:pPr>
        <w:jc w:val="center"/>
        <w:rPr>
          <w:rFonts w:ascii="Arial" w:eastAsia="Arial" w:hAnsi="Arial" w:cs="Arial"/>
        </w:rPr>
      </w:pPr>
    </w:p>
    <w:p w14:paraId="2F46FDF1" w14:textId="77777777" w:rsidR="00AB7F69" w:rsidRDefault="00AB7F69" w:rsidP="000D4079">
      <w:pPr>
        <w:jc w:val="center"/>
        <w:rPr>
          <w:rFonts w:ascii="Arial" w:eastAsia="Arial" w:hAnsi="Arial" w:cs="Arial"/>
        </w:rPr>
      </w:pPr>
    </w:p>
    <w:p w14:paraId="7B08D32D" w14:textId="77777777" w:rsidR="00AB7F69" w:rsidRDefault="00AB7F69" w:rsidP="000D4079">
      <w:pPr>
        <w:jc w:val="center"/>
        <w:rPr>
          <w:rFonts w:ascii="Arial" w:eastAsia="Arial" w:hAnsi="Arial" w:cs="Arial"/>
        </w:rPr>
      </w:pPr>
    </w:p>
    <w:p w14:paraId="3AC25E25" w14:textId="77777777" w:rsidR="00337D7F" w:rsidRDefault="00337D7F" w:rsidP="000D4079">
      <w:pPr>
        <w:jc w:val="center"/>
        <w:rPr>
          <w:rFonts w:ascii="Arial" w:eastAsia="Arial" w:hAnsi="Arial" w:cs="Arial"/>
        </w:rPr>
      </w:pPr>
    </w:p>
    <w:p w14:paraId="7121EB2D" w14:textId="77777777" w:rsidR="00337D7F" w:rsidRDefault="00337D7F" w:rsidP="000D4079">
      <w:pPr>
        <w:jc w:val="center"/>
        <w:rPr>
          <w:rFonts w:ascii="Arial" w:eastAsia="Arial" w:hAnsi="Arial" w:cs="Arial"/>
        </w:rPr>
      </w:pPr>
    </w:p>
    <w:p w14:paraId="12941CB2" w14:textId="77777777" w:rsidR="00337D7F" w:rsidRDefault="00337D7F" w:rsidP="000D4079">
      <w:pPr>
        <w:jc w:val="center"/>
        <w:rPr>
          <w:rFonts w:ascii="Arial" w:eastAsia="Arial" w:hAnsi="Arial" w:cs="Arial"/>
        </w:rPr>
      </w:pPr>
    </w:p>
    <w:p w14:paraId="0A5A5669" w14:textId="77777777" w:rsidR="00AB7F69" w:rsidRDefault="00AB7F69" w:rsidP="00AB7F69">
      <w:pPr>
        <w:rPr>
          <w:rFonts w:ascii="Arial" w:eastAsia="Arial" w:hAnsi="Arial" w:cs="Arial"/>
        </w:rPr>
      </w:pPr>
    </w:p>
    <w:p w14:paraId="483AE6B7" w14:textId="77777777" w:rsidR="004A4427" w:rsidRDefault="004A4427" w:rsidP="00AB7F69">
      <w:pPr>
        <w:rPr>
          <w:rFonts w:ascii="Arial" w:eastAsia="Arial" w:hAnsi="Arial" w:cs="Arial"/>
        </w:rPr>
      </w:pPr>
    </w:p>
    <w:p w14:paraId="3EE62291" w14:textId="77777777" w:rsidR="004A4427" w:rsidRDefault="004A4427" w:rsidP="00AB7F69">
      <w:pPr>
        <w:rPr>
          <w:rFonts w:ascii="Arial" w:eastAsia="Arial" w:hAnsi="Arial" w:cs="Arial"/>
        </w:rPr>
      </w:pPr>
    </w:p>
    <w:p w14:paraId="6E6E899B" w14:textId="77777777" w:rsidR="00AB7F69" w:rsidRDefault="00AB7F69" w:rsidP="00256549">
      <w:pPr>
        <w:rPr>
          <w:rFonts w:ascii="Arial" w:eastAsia="Arial" w:hAnsi="Arial" w:cs="Arial"/>
        </w:rPr>
      </w:pPr>
    </w:p>
    <w:p w14:paraId="5F180897" w14:textId="5C3167F8" w:rsidR="000D4079" w:rsidRPr="001F0566" w:rsidRDefault="000D4079" w:rsidP="000D4079">
      <w:pPr>
        <w:jc w:val="center"/>
        <w:rPr>
          <w:rFonts w:ascii="Arial" w:eastAsia="Arial" w:hAnsi="Arial" w:cs="Arial"/>
          <w:b/>
          <w:color w:val="222222"/>
        </w:rPr>
      </w:pPr>
      <w:r>
        <w:rPr>
          <w:rFonts w:ascii="Arial" w:eastAsia="Arial" w:hAnsi="Arial" w:cs="Arial"/>
          <w:b/>
          <w:color w:val="222222"/>
        </w:rPr>
        <w:lastRenderedPageBreak/>
        <w:t>Author Note</w:t>
      </w:r>
    </w:p>
    <w:p w14:paraId="380E76ED" w14:textId="77777777" w:rsidR="000D4079" w:rsidRPr="00AB0DBA" w:rsidRDefault="000D4079" w:rsidP="000D4079">
      <w:pPr>
        <w:ind w:firstLine="720"/>
        <w:rPr>
          <w:rFonts w:ascii="Arial" w:eastAsia="Arial" w:hAnsi="Arial" w:cs="Arial"/>
          <w:color w:val="000000"/>
        </w:rPr>
      </w:pPr>
      <w:r>
        <w:rPr>
          <w:rFonts w:ascii="Arial" w:eastAsia="Arial" w:hAnsi="Arial" w:cs="Arial"/>
          <w:b/>
          <w:color w:val="222222"/>
        </w:rPr>
        <w:t>Declaration of Interests:</w:t>
      </w:r>
      <w:r>
        <w:rPr>
          <w:rFonts w:ascii="Arial" w:eastAsia="Arial" w:hAnsi="Arial" w:cs="Arial"/>
          <w:color w:val="222222"/>
        </w:rPr>
        <w:t xml:space="preserve"> </w:t>
      </w:r>
      <w:r w:rsidRPr="00AB0DBA">
        <w:rPr>
          <w:rFonts w:ascii="Arial" w:hAnsi="Arial" w:cs="Arial"/>
          <w:color w:val="222222"/>
        </w:rPr>
        <w:t>The authors declare that they have no known competing financial interests or personal relationships that could have appeared to influence the work reported in this manuscript.</w:t>
      </w:r>
    </w:p>
    <w:p w14:paraId="1DF5356C" w14:textId="3858723D" w:rsidR="000D4079" w:rsidRPr="00AB0DBA" w:rsidRDefault="000D4079" w:rsidP="000D4079">
      <w:pPr>
        <w:ind w:firstLine="720"/>
        <w:rPr>
          <w:rFonts w:ascii="Arial" w:eastAsia="Arial" w:hAnsi="Arial" w:cs="Arial"/>
        </w:rPr>
      </w:pPr>
      <w:r>
        <w:rPr>
          <w:rFonts w:ascii="Arial" w:eastAsia="Arial" w:hAnsi="Arial" w:cs="Arial"/>
          <w:b/>
          <w:color w:val="222222"/>
        </w:rPr>
        <w:t>Disclaimer:</w:t>
      </w:r>
      <w:r>
        <w:rPr>
          <w:rFonts w:ascii="Arial" w:eastAsia="Arial" w:hAnsi="Arial" w:cs="Arial"/>
          <w:color w:val="222222"/>
        </w:rPr>
        <w:t xml:space="preserve"> </w:t>
      </w:r>
      <w:r>
        <w:rPr>
          <w:rFonts w:ascii="Arial" w:eastAsia="Arial" w:hAnsi="Arial" w:cs="Arial"/>
        </w:rPr>
        <w:t xml:space="preserve">Opinions, interpretations, conclusions and recommendations are those of the authors and do not reflect an endorsement by or the official policy or position of the Department of </w:t>
      </w:r>
      <w:r w:rsidR="006D71D3">
        <w:rPr>
          <w:rFonts w:ascii="Arial" w:eastAsia="Arial" w:hAnsi="Arial" w:cs="Arial"/>
        </w:rPr>
        <w:t>War</w:t>
      </w:r>
      <w:r>
        <w:rPr>
          <w:rFonts w:ascii="Arial" w:eastAsia="Arial" w:hAnsi="Arial" w:cs="Arial"/>
        </w:rPr>
        <w:t>, the Department of Veterans Affairs, or the U.S. Government.</w:t>
      </w:r>
    </w:p>
    <w:p w14:paraId="630F231C" w14:textId="77777777" w:rsidR="000D4079" w:rsidRPr="00B130B4" w:rsidRDefault="000D4079" w:rsidP="000D4079">
      <w:pPr>
        <w:ind w:firstLine="720"/>
        <w:rPr>
          <w:rFonts w:ascii="Arial" w:eastAsia="Arial" w:hAnsi="Arial" w:cs="Arial"/>
          <w:color w:val="222222"/>
        </w:rPr>
      </w:pPr>
      <w:r w:rsidRPr="00B130B4">
        <w:rPr>
          <w:rFonts w:ascii="Arial" w:eastAsia="Arial" w:hAnsi="Arial" w:cs="Arial"/>
          <w:b/>
          <w:color w:val="222222"/>
        </w:rPr>
        <w:t>Funding Statement:</w:t>
      </w:r>
      <w:r w:rsidRPr="00B130B4">
        <w:rPr>
          <w:rFonts w:ascii="Arial" w:eastAsia="Arial" w:hAnsi="Arial" w:cs="Arial"/>
          <w:color w:val="222222"/>
        </w:rPr>
        <w:t xml:space="preserve"> This project is being funded by the Congressionally Directed Medical Research Program (W81XWH2220072) as part of the </w:t>
      </w:r>
      <w:r w:rsidRPr="00B130B4">
        <w:rPr>
          <w:rFonts w:ascii="Arial" w:eastAsia="Arial" w:hAnsi="Arial" w:cs="Arial"/>
        </w:rPr>
        <w:t xml:space="preserve">Augmenting Suicide Prevention Interventions for Service Members (ASPIS) at Ohio State University. </w:t>
      </w:r>
    </w:p>
    <w:p w14:paraId="32F5C170" w14:textId="5A0B4162" w:rsidR="00044D89" w:rsidRPr="00044D89" w:rsidRDefault="00044D89" w:rsidP="000D4079">
      <w:pPr>
        <w:ind w:firstLine="720"/>
        <w:rPr>
          <w:rFonts w:ascii="Arial" w:eastAsia="Arial" w:hAnsi="Arial" w:cs="Arial"/>
          <w:bCs/>
          <w:color w:val="222222"/>
        </w:rPr>
      </w:pPr>
      <w:r>
        <w:rPr>
          <w:rFonts w:ascii="Arial" w:eastAsia="Arial" w:hAnsi="Arial" w:cs="Arial"/>
          <w:b/>
          <w:color w:val="222222"/>
        </w:rPr>
        <w:t xml:space="preserve">Consent for Publication: </w:t>
      </w:r>
      <w:r>
        <w:rPr>
          <w:rFonts w:ascii="Arial" w:eastAsia="Arial" w:hAnsi="Arial" w:cs="Arial"/>
          <w:bCs/>
          <w:color w:val="222222"/>
        </w:rPr>
        <w:t xml:space="preserve">Not applicable. </w:t>
      </w:r>
    </w:p>
    <w:p w14:paraId="56C2CFD3" w14:textId="039CD721" w:rsidR="000D4079" w:rsidRDefault="000D4079" w:rsidP="000D4079">
      <w:pPr>
        <w:ind w:firstLine="720"/>
        <w:rPr>
          <w:rFonts w:ascii="Arial" w:hAnsi="Arial" w:cs="Arial"/>
        </w:rPr>
      </w:pPr>
      <w:r w:rsidRPr="00B130B4">
        <w:rPr>
          <w:rFonts w:ascii="Arial" w:eastAsia="Arial" w:hAnsi="Arial" w:cs="Arial"/>
          <w:b/>
          <w:color w:val="222222"/>
        </w:rPr>
        <w:t>Corresponding Author:</w:t>
      </w:r>
      <w:r w:rsidRPr="00B130B4">
        <w:rPr>
          <w:rFonts w:ascii="Arial" w:eastAsia="Arial" w:hAnsi="Arial" w:cs="Arial"/>
          <w:color w:val="222222"/>
        </w:rPr>
        <w:t xml:space="preserve"> M. David Rudd, Ph.D., ABPP, University of Memphis, Department of Psychology, 400 Fogelman Drive, Memphis, TN 38152. Email: </w:t>
      </w:r>
      <w:hyperlink r:id="rId8">
        <w:r w:rsidRPr="00B130B4">
          <w:rPr>
            <w:rFonts w:ascii="Arial" w:eastAsia="Arial" w:hAnsi="Arial" w:cs="Arial"/>
            <w:color w:val="467886"/>
            <w:u w:val="single"/>
          </w:rPr>
          <w:t>mdrudd@memphis.edu</w:t>
        </w:r>
      </w:hyperlink>
      <w:r w:rsidR="00C53A0A" w:rsidRPr="00C53A0A">
        <w:rPr>
          <w:rFonts w:ascii="Verdana" w:hAnsi="Verdana"/>
          <w:color w:val="222222"/>
          <w:shd w:val="clear" w:color="auto" w:fill="F9F9F9"/>
        </w:rPr>
        <w:t xml:space="preserve"> </w:t>
      </w:r>
    </w:p>
    <w:p w14:paraId="485C7666" w14:textId="56FADE5E" w:rsidR="00C53A0A" w:rsidRPr="00C53A0A" w:rsidRDefault="00C53A0A" w:rsidP="000D4079">
      <w:pPr>
        <w:ind w:firstLine="720"/>
        <w:rPr>
          <w:rFonts w:ascii="Arial" w:hAnsi="Arial" w:cs="Arial"/>
        </w:rPr>
      </w:pPr>
      <w:r>
        <w:rPr>
          <w:rFonts w:ascii="Arial" w:hAnsi="Arial" w:cs="Arial"/>
          <w:b/>
          <w:bCs/>
        </w:rPr>
        <w:t>Data availability</w:t>
      </w:r>
      <w:r w:rsidR="005B058F">
        <w:rPr>
          <w:rFonts w:ascii="Arial" w:hAnsi="Arial" w:cs="Arial"/>
          <w:b/>
          <w:bCs/>
        </w:rPr>
        <w:t xml:space="preserve"> and sharing</w:t>
      </w:r>
      <w:r>
        <w:rPr>
          <w:rFonts w:ascii="Arial" w:hAnsi="Arial" w:cs="Arial"/>
          <w:b/>
          <w:bCs/>
        </w:rPr>
        <w:t xml:space="preserve"> statement: </w:t>
      </w:r>
      <w:r w:rsidRPr="00C53A0A">
        <w:rPr>
          <w:rFonts w:ascii="Arial" w:hAnsi="Arial" w:cs="Arial"/>
        </w:rPr>
        <w:t>The data that support the findings of this study are available on request from the corresponding author. </w:t>
      </w:r>
    </w:p>
    <w:p w14:paraId="7731B715" w14:textId="77777777" w:rsidR="00B130B4" w:rsidRPr="00B130B4" w:rsidRDefault="00B130B4" w:rsidP="000D4079">
      <w:pPr>
        <w:ind w:firstLine="720"/>
        <w:rPr>
          <w:rFonts w:ascii="Arial" w:hAnsi="Arial" w:cs="Arial"/>
        </w:rPr>
      </w:pPr>
    </w:p>
    <w:p w14:paraId="2A160CD5" w14:textId="77777777" w:rsidR="00B130B4" w:rsidRPr="00B130B4" w:rsidRDefault="00B130B4" w:rsidP="000D4079">
      <w:pPr>
        <w:ind w:firstLine="720"/>
        <w:rPr>
          <w:rFonts w:ascii="Arial" w:hAnsi="Arial" w:cs="Arial"/>
        </w:rPr>
      </w:pPr>
    </w:p>
    <w:p w14:paraId="394B5F89" w14:textId="65661B68" w:rsidR="00604427" w:rsidRPr="0079149A" w:rsidRDefault="00B130B4" w:rsidP="00604427">
      <w:pPr>
        <w:rPr>
          <w:rFonts w:ascii="Arial" w:hAnsi="Arial" w:cs="Arial"/>
          <w:b/>
          <w:bCs/>
        </w:rPr>
      </w:pPr>
      <w:r w:rsidRPr="00B130B4">
        <w:rPr>
          <w:rFonts w:ascii="Arial" w:hAnsi="Arial" w:cs="Arial"/>
          <w:b/>
          <w:bCs/>
        </w:rPr>
        <w:t xml:space="preserve">Author Contributions:  </w:t>
      </w:r>
    </w:p>
    <w:p w14:paraId="4205D486" w14:textId="5600C995" w:rsidR="00A94C2E" w:rsidRDefault="00A94C2E" w:rsidP="00B130B4">
      <w:pPr>
        <w:rPr>
          <w:rFonts w:ascii="Arial" w:hAnsi="Arial" w:cs="Arial"/>
          <w:b/>
          <w:bCs/>
        </w:rPr>
      </w:pPr>
    </w:p>
    <w:p w14:paraId="48CCF270" w14:textId="185785C8" w:rsidR="00A94C2E" w:rsidRPr="00A94C2E" w:rsidRDefault="00A94C2E" w:rsidP="00A94C2E">
      <w:pPr>
        <w:rPr>
          <w:rFonts w:ascii="Arial" w:hAnsi="Arial" w:cs="Arial"/>
        </w:rPr>
      </w:pPr>
      <w:hyperlink r:id="rId9" w:tgtFrame="_blank" w:history="1">
        <w:r w:rsidRPr="00A94C2E">
          <w:rPr>
            <w:rStyle w:val="Hyperlink"/>
            <w:rFonts w:ascii="Arial" w:hAnsi="Arial" w:cs="Arial"/>
            <w:color w:val="auto"/>
            <w:u w:val="none"/>
          </w:rPr>
          <w:t>Conceptualization</w:t>
        </w:r>
      </w:hyperlink>
      <w:r>
        <w:rPr>
          <w:rFonts w:ascii="Arial" w:hAnsi="Arial" w:cs="Arial"/>
        </w:rPr>
        <w:t xml:space="preserve">: MDR, MW, </w:t>
      </w:r>
      <w:r w:rsidR="0064487F">
        <w:rPr>
          <w:rFonts w:ascii="Arial" w:hAnsi="Arial" w:cs="Arial"/>
        </w:rPr>
        <w:t>CJB</w:t>
      </w:r>
    </w:p>
    <w:p w14:paraId="797D8661" w14:textId="05500091" w:rsidR="00A94C2E" w:rsidRPr="00A94C2E" w:rsidRDefault="00A94C2E" w:rsidP="00A94C2E">
      <w:pPr>
        <w:rPr>
          <w:rFonts w:ascii="Arial" w:hAnsi="Arial" w:cs="Arial"/>
        </w:rPr>
      </w:pPr>
      <w:hyperlink r:id="rId10" w:tgtFrame="_blank" w:history="1">
        <w:r w:rsidRPr="00A94C2E">
          <w:rPr>
            <w:rStyle w:val="Hyperlink"/>
            <w:rFonts w:ascii="Arial" w:hAnsi="Arial" w:cs="Arial"/>
            <w:color w:val="auto"/>
            <w:u w:val="none"/>
          </w:rPr>
          <w:t>Data curation</w:t>
        </w:r>
      </w:hyperlink>
      <w:r w:rsidR="0064487F">
        <w:rPr>
          <w:rFonts w:ascii="Arial" w:hAnsi="Arial" w:cs="Arial"/>
        </w:rPr>
        <w:t>: MDR, MW, RP, VLG, OK, JT, VC</w:t>
      </w:r>
    </w:p>
    <w:p w14:paraId="5F993351" w14:textId="2C6C3F30" w:rsidR="00A94C2E" w:rsidRPr="00A94C2E" w:rsidRDefault="00A94C2E" w:rsidP="00A94C2E">
      <w:pPr>
        <w:rPr>
          <w:rFonts w:ascii="Arial" w:hAnsi="Arial" w:cs="Arial"/>
        </w:rPr>
      </w:pPr>
      <w:hyperlink r:id="rId11" w:tgtFrame="_blank" w:history="1">
        <w:r w:rsidRPr="00A94C2E">
          <w:rPr>
            <w:rStyle w:val="Hyperlink"/>
            <w:rFonts w:ascii="Arial" w:hAnsi="Arial" w:cs="Arial"/>
            <w:color w:val="auto"/>
            <w:u w:val="none"/>
          </w:rPr>
          <w:t>Formal analysis</w:t>
        </w:r>
      </w:hyperlink>
      <w:r w:rsidR="0064487F">
        <w:rPr>
          <w:rFonts w:ascii="Arial" w:hAnsi="Arial" w:cs="Arial"/>
        </w:rPr>
        <w:t>: MDR, CJB</w:t>
      </w:r>
      <w:r w:rsidR="00694993">
        <w:rPr>
          <w:rFonts w:ascii="Arial" w:hAnsi="Arial" w:cs="Arial"/>
        </w:rPr>
        <w:t>, OK</w:t>
      </w:r>
    </w:p>
    <w:p w14:paraId="1352A2D7" w14:textId="581F55A0" w:rsidR="00A94C2E" w:rsidRPr="00A94C2E" w:rsidRDefault="00A94C2E" w:rsidP="00A94C2E">
      <w:pPr>
        <w:rPr>
          <w:rFonts w:ascii="Arial" w:hAnsi="Arial" w:cs="Arial"/>
        </w:rPr>
      </w:pPr>
      <w:hyperlink r:id="rId12" w:tgtFrame="_blank" w:history="1">
        <w:r w:rsidRPr="00A94C2E">
          <w:rPr>
            <w:rStyle w:val="Hyperlink"/>
            <w:rFonts w:ascii="Arial" w:hAnsi="Arial" w:cs="Arial"/>
            <w:color w:val="auto"/>
            <w:u w:val="none"/>
          </w:rPr>
          <w:t>Funding acquisition</w:t>
        </w:r>
      </w:hyperlink>
      <w:r w:rsidR="00694993">
        <w:rPr>
          <w:rFonts w:ascii="Arial" w:hAnsi="Arial" w:cs="Arial"/>
        </w:rPr>
        <w:t>: MDR, CJB</w:t>
      </w:r>
    </w:p>
    <w:p w14:paraId="643DC19C" w14:textId="38C92FBA" w:rsidR="00A94C2E" w:rsidRPr="00A94C2E" w:rsidRDefault="00A94C2E" w:rsidP="00A94C2E">
      <w:pPr>
        <w:rPr>
          <w:rFonts w:ascii="Arial" w:hAnsi="Arial" w:cs="Arial"/>
        </w:rPr>
      </w:pPr>
      <w:hyperlink r:id="rId13" w:tgtFrame="_blank" w:history="1">
        <w:r w:rsidRPr="00A94C2E">
          <w:rPr>
            <w:rStyle w:val="Hyperlink"/>
            <w:rFonts w:ascii="Arial" w:hAnsi="Arial" w:cs="Arial"/>
            <w:color w:val="auto"/>
            <w:u w:val="none"/>
          </w:rPr>
          <w:t>Investigation</w:t>
        </w:r>
      </w:hyperlink>
      <w:r w:rsidR="00694993">
        <w:rPr>
          <w:rFonts w:ascii="Arial" w:hAnsi="Arial" w:cs="Arial"/>
        </w:rPr>
        <w:t>: MDR. MW. RP VLG, OK, JT, VC, CJB</w:t>
      </w:r>
    </w:p>
    <w:p w14:paraId="30395DA8" w14:textId="29D5A2A7" w:rsidR="00A94C2E" w:rsidRPr="00A94C2E" w:rsidRDefault="00A94C2E" w:rsidP="00A94C2E">
      <w:pPr>
        <w:rPr>
          <w:rFonts w:ascii="Arial" w:hAnsi="Arial" w:cs="Arial"/>
        </w:rPr>
      </w:pPr>
      <w:hyperlink r:id="rId14" w:tgtFrame="_blank" w:history="1">
        <w:r w:rsidRPr="00A94C2E">
          <w:rPr>
            <w:rStyle w:val="Hyperlink"/>
            <w:rFonts w:ascii="Arial" w:hAnsi="Arial" w:cs="Arial"/>
            <w:color w:val="auto"/>
            <w:u w:val="none"/>
          </w:rPr>
          <w:t>Methodology</w:t>
        </w:r>
      </w:hyperlink>
      <w:r w:rsidR="00694993">
        <w:rPr>
          <w:rFonts w:ascii="Arial" w:hAnsi="Arial" w:cs="Arial"/>
        </w:rPr>
        <w:t>: MDR, CJB</w:t>
      </w:r>
    </w:p>
    <w:p w14:paraId="23CAC3A9" w14:textId="576B5E97" w:rsidR="00A94C2E" w:rsidRPr="00A94C2E" w:rsidRDefault="00A94C2E" w:rsidP="00A94C2E">
      <w:pPr>
        <w:rPr>
          <w:rFonts w:ascii="Arial" w:hAnsi="Arial" w:cs="Arial"/>
        </w:rPr>
      </w:pPr>
      <w:hyperlink r:id="rId15" w:tgtFrame="_blank" w:history="1">
        <w:r w:rsidRPr="00A94C2E">
          <w:rPr>
            <w:rStyle w:val="Hyperlink"/>
            <w:rFonts w:ascii="Arial" w:hAnsi="Arial" w:cs="Arial"/>
            <w:color w:val="auto"/>
            <w:u w:val="none"/>
          </w:rPr>
          <w:t>Project administration</w:t>
        </w:r>
      </w:hyperlink>
      <w:r w:rsidR="00694993">
        <w:rPr>
          <w:rFonts w:ascii="Arial" w:hAnsi="Arial" w:cs="Arial"/>
        </w:rPr>
        <w:t>: MDR, MW, RP, VLG, OK, JT, VC, CJB</w:t>
      </w:r>
    </w:p>
    <w:p w14:paraId="34C0E4C4" w14:textId="6CB788B2" w:rsidR="00A94C2E" w:rsidRPr="00A94C2E" w:rsidRDefault="00A94C2E" w:rsidP="00A94C2E">
      <w:pPr>
        <w:rPr>
          <w:rFonts w:ascii="Arial" w:hAnsi="Arial" w:cs="Arial"/>
        </w:rPr>
      </w:pPr>
      <w:hyperlink r:id="rId16" w:tgtFrame="_blank" w:history="1">
        <w:r w:rsidRPr="00A94C2E">
          <w:rPr>
            <w:rStyle w:val="Hyperlink"/>
            <w:rFonts w:ascii="Arial" w:hAnsi="Arial" w:cs="Arial"/>
            <w:color w:val="auto"/>
            <w:u w:val="none"/>
          </w:rPr>
          <w:t>Resources</w:t>
        </w:r>
      </w:hyperlink>
      <w:r w:rsidR="00694993">
        <w:rPr>
          <w:rFonts w:ascii="Arial" w:hAnsi="Arial" w:cs="Arial"/>
        </w:rPr>
        <w:t>: MDR, MW</w:t>
      </w:r>
      <w:r w:rsidR="00604427">
        <w:rPr>
          <w:rFonts w:ascii="Arial" w:hAnsi="Arial" w:cs="Arial"/>
        </w:rPr>
        <w:t>, CJB</w:t>
      </w:r>
    </w:p>
    <w:p w14:paraId="6714F9C9" w14:textId="23A03C4F" w:rsidR="00A94C2E" w:rsidRPr="00A94C2E" w:rsidRDefault="00A94C2E" w:rsidP="00A94C2E">
      <w:pPr>
        <w:rPr>
          <w:rFonts w:ascii="Arial" w:hAnsi="Arial" w:cs="Arial"/>
        </w:rPr>
      </w:pPr>
      <w:hyperlink r:id="rId17" w:tgtFrame="_blank" w:history="1">
        <w:r w:rsidRPr="00A94C2E">
          <w:rPr>
            <w:rStyle w:val="Hyperlink"/>
            <w:rFonts w:ascii="Arial" w:hAnsi="Arial" w:cs="Arial"/>
            <w:color w:val="auto"/>
            <w:u w:val="none"/>
          </w:rPr>
          <w:t>Software</w:t>
        </w:r>
      </w:hyperlink>
      <w:r w:rsidR="00604427">
        <w:rPr>
          <w:rFonts w:ascii="Arial" w:hAnsi="Arial" w:cs="Arial"/>
        </w:rPr>
        <w:t>: MDR, OK</w:t>
      </w:r>
    </w:p>
    <w:p w14:paraId="2ABF71E8" w14:textId="51C2076B" w:rsidR="00A94C2E" w:rsidRPr="00A94C2E" w:rsidRDefault="00A94C2E" w:rsidP="00A94C2E">
      <w:pPr>
        <w:rPr>
          <w:rFonts w:ascii="Arial" w:hAnsi="Arial" w:cs="Arial"/>
        </w:rPr>
      </w:pPr>
      <w:hyperlink r:id="rId18" w:tgtFrame="_blank" w:history="1">
        <w:r w:rsidRPr="00A94C2E">
          <w:rPr>
            <w:rStyle w:val="Hyperlink"/>
            <w:rFonts w:ascii="Arial" w:hAnsi="Arial" w:cs="Arial"/>
            <w:color w:val="auto"/>
            <w:u w:val="none"/>
          </w:rPr>
          <w:t>Supervision</w:t>
        </w:r>
      </w:hyperlink>
      <w:r w:rsidR="00604427">
        <w:rPr>
          <w:rFonts w:ascii="Arial" w:hAnsi="Arial" w:cs="Arial"/>
        </w:rPr>
        <w:t>: MDR, MW, CJB</w:t>
      </w:r>
    </w:p>
    <w:p w14:paraId="482B2BD9" w14:textId="4730B637" w:rsidR="00A94C2E" w:rsidRPr="00A94C2E" w:rsidRDefault="00A94C2E" w:rsidP="00A94C2E">
      <w:pPr>
        <w:rPr>
          <w:rFonts w:ascii="Arial" w:hAnsi="Arial" w:cs="Arial"/>
        </w:rPr>
      </w:pPr>
      <w:hyperlink r:id="rId19" w:tgtFrame="_blank" w:history="1">
        <w:r w:rsidRPr="00A94C2E">
          <w:rPr>
            <w:rStyle w:val="Hyperlink"/>
            <w:rFonts w:ascii="Arial" w:hAnsi="Arial" w:cs="Arial"/>
            <w:color w:val="auto"/>
            <w:u w:val="none"/>
          </w:rPr>
          <w:t>Validation</w:t>
        </w:r>
      </w:hyperlink>
      <w:r w:rsidR="00604427">
        <w:rPr>
          <w:rFonts w:ascii="Arial" w:hAnsi="Arial" w:cs="Arial"/>
        </w:rPr>
        <w:t>: MDR, OK, CJB</w:t>
      </w:r>
    </w:p>
    <w:p w14:paraId="3B3DF13C" w14:textId="3C67EE33" w:rsidR="00A94C2E" w:rsidRPr="00A94C2E" w:rsidRDefault="00A94C2E" w:rsidP="00A94C2E">
      <w:pPr>
        <w:rPr>
          <w:rFonts w:ascii="Arial" w:hAnsi="Arial" w:cs="Arial"/>
        </w:rPr>
      </w:pPr>
      <w:hyperlink r:id="rId20" w:tgtFrame="_blank" w:history="1">
        <w:r w:rsidRPr="00A94C2E">
          <w:rPr>
            <w:rStyle w:val="Hyperlink"/>
            <w:rFonts w:ascii="Arial" w:hAnsi="Arial" w:cs="Arial"/>
            <w:color w:val="auto"/>
            <w:u w:val="none"/>
          </w:rPr>
          <w:t>Writing</w:t>
        </w:r>
        <w:r w:rsidR="00544D51">
          <w:rPr>
            <w:rStyle w:val="Hyperlink"/>
            <w:rFonts w:ascii="Arial" w:hAnsi="Arial" w:cs="Arial"/>
            <w:color w:val="auto"/>
            <w:u w:val="none"/>
          </w:rPr>
          <w:t xml:space="preserve">, </w:t>
        </w:r>
        <w:r w:rsidRPr="00A94C2E">
          <w:rPr>
            <w:rStyle w:val="Hyperlink"/>
            <w:rFonts w:ascii="Arial" w:hAnsi="Arial" w:cs="Arial"/>
            <w:color w:val="auto"/>
            <w:u w:val="none"/>
          </w:rPr>
          <w:t>review &amp; editing</w:t>
        </w:r>
      </w:hyperlink>
      <w:r w:rsidR="00544D51">
        <w:rPr>
          <w:rFonts w:ascii="Arial" w:hAnsi="Arial" w:cs="Arial"/>
        </w:rPr>
        <w:t xml:space="preserve">: MDR, MW, VLG, </w:t>
      </w:r>
      <w:proofErr w:type="gramStart"/>
      <w:r w:rsidR="00544D51">
        <w:rPr>
          <w:rFonts w:ascii="Arial" w:hAnsi="Arial" w:cs="Arial"/>
        </w:rPr>
        <w:t>OK,JT</w:t>
      </w:r>
      <w:proofErr w:type="gramEnd"/>
      <w:r w:rsidR="00544D51">
        <w:rPr>
          <w:rFonts w:ascii="Arial" w:hAnsi="Arial" w:cs="Arial"/>
        </w:rPr>
        <w:t>, VC, CJB</w:t>
      </w:r>
    </w:p>
    <w:p w14:paraId="77B8C392" w14:textId="77777777" w:rsidR="00A94C2E" w:rsidRDefault="00A94C2E" w:rsidP="00B130B4">
      <w:pPr>
        <w:rPr>
          <w:rFonts w:ascii="Arial" w:hAnsi="Arial" w:cs="Arial"/>
        </w:rPr>
      </w:pPr>
    </w:p>
    <w:p w14:paraId="66191DE3" w14:textId="3DB584E9" w:rsidR="00B130B4" w:rsidRPr="00B130B4" w:rsidRDefault="00B130B4" w:rsidP="00B130B4">
      <w:pPr>
        <w:rPr>
          <w:rFonts w:ascii="Arial" w:hAnsi="Arial" w:cs="Arial"/>
        </w:rPr>
      </w:pPr>
      <w:r w:rsidRPr="00B130B4">
        <w:rPr>
          <w:rFonts w:ascii="Arial" w:hAnsi="Arial" w:cs="Arial"/>
        </w:rPr>
        <w:t>All authors read and approved the final manuscript.”</w:t>
      </w:r>
    </w:p>
    <w:p w14:paraId="63A8AB33" w14:textId="6C9C7C0E" w:rsidR="00B130B4" w:rsidRPr="00B130B4" w:rsidRDefault="00B130B4" w:rsidP="000D4079">
      <w:pPr>
        <w:ind w:firstLine="720"/>
        <w:rPr>
          <w:rFonts w:ascii="Arial" w:eastAsia="Arial" w:hAnsi="Arial" w:cs="Arial"/>
          <w:color w:val="222222"/>
        </w:rPr>
      </w:pPr>
    </w:p>
    <w:p w14:paraId="0AABA5A7" w14:textId="77777777" w:rsidR="000D4079" w:rsidRDefault="000D4079" w:rsidP="000D4079">
      <w:pPr>
        <w:rPr>
          <w:rFonts w:ascii="Arial" w:eastAsia="Arial" w:hAnsi="Arial" w:cs="Arial"/>
          <w:b/>
        </w:rPr>
      </w:pPr>
    </w:p>
    <w:p w14:paraId="75FE9C88" w14:textId="77777777" w:rsidR="000D4079" w:rsidRDefault="000D4079" w:rsidP="000D4079">
      <w:pPr>
        <w:jc w:val="center"/>
        <w:rPr>
          <w:rFonts w:ascii="Arial" w:eastAsia="Arial" w:hAnsi="Arial" w:cs="Arial"/>
          <w:b/>
        </w:rPr>
      </w:pPr>
    </w:p>
    <w:p w14:paraId="53624F90" w14:textId="4B63B23B" w:rsidR="00623543" w:rsidRDefault="000D4079" w:rsidP="000D4079">
      <w:pPr>
        <w:rPr>
          <w:rFonts w:ascii="Arial" w:eastAsia="Arial" w:hAnsi="Arial" w:cs="Arial"/>
          <w:b/>
        </w:rPr>
      </w:pPr>
      <w:r>
        <w:rPr>
          <w:rFonts w:ascii="Arial" w:eastAsia="Arial" w:hAnsi="Arial" w:cs="Arial"/>
          <w:b/>
        </w:rPr>
        <w:t>Word Count:</w:t>
      </w:r>
      <w:r w:rsidR="00590C64">
        <w:rPr>
          <w:rFonts w:ascii="Arial" w:eastAsia="Arial" w:hAnsi="Arial" w:cs="Arial"/>
          <w:b/>
        </w:rPr>
        <w:t xml:space="preserve"> 6</w:t>
      </w:r>
      <w:r w:rsidR="002B7DAF">
        <w:rPr>
          <w:rFonts w:ascii="Arial" w:eastAsia="Arial" w:hAnsi="Arial" w:cs="Arial"/>
          <w:b/>
        </w:rPr>
        <w:t>974</w:t>
      </w:r>
      <w:r w:rsidR="0001377F">
        <w:rPr>
          <w:rFonts w:ascii="Arial" w:eastAsia="Arial" w:hAnsi="Arial" w:cs="Arial"/>
          <w:b/>
        </w:rPr>
        <w:t xml:space="preserve"> (including references)</w:t>
      </w:r>
    </w:p>
    <w:p w14:paraId="360E6AC0" w14:textId="77777777" w:rsidR="00080EBB" w:rsidRDefault="00080EBB" w:rsidP="000D4079">
      <w:pPr>
        <w:rPr>
          <w:rFonts w:ascii="Arial" w:eastAsia="Arial" w:hAnsi="Arial" w:cs="Arial"/>
          <w:b/>
        </w:rPr>
      </w:pPr>
    </w:p>
    <w:p w14:paraId="504A683A" w14:textId="5592BF4C" w:rsidR="00632597" w:rsidRDefault="00632597">
      <w:pPr>
        <w:rPr>
          <w:rFonts w:ascii="Arial" w:eastAsia="Arial" w:hAnsi="Arial" w:cs="Arial"/>
          <w:b/>
        </w:rPr>
      </w:pPr>
      <w:r>
        <w:rPr>
          <w:rFonts w:ascii="Arial" w:eastAsia="Arial" w:hAnsi="Arial" w:cs="Arial"/>
          <w:b/>
        </w:rPr>
        <w:br w:type="page"/>
      </w:r>
    </w:p>
    <w:p w14:paraId="79C1B640" w14:textId="77777777" w:rsidR="00080EBB" w:rsidRDefault="00080EBB" w:rsidP="000D4079">
      <w:pPr>
        <w:rPr>
          <w:rFonts w:ascii="Arial" w:eastAsia="Arial" w:hAnsi="Arial" w:cs="Arial"/>
          <w:b/>
        </w:rPr>
      </w:pPr>
    </w:p>
    <w:p w14:paraId="01667B6F" w14:textId="4DB31C97" w:rsidR="004C6656" w:rsidRDefault="00337D7F" w:rsidP="004C1953">
      <w:pPr>
        <w:spacing w:after="160" w:line="278" w:lineRule="auto"/>
        <w:jc w:val="center"/>
        <w:rPr>
          <w:rFonts w:ascii="Arial" w:eastAsia="Arial" w:hAnsi="Arial" w:cs="Arial"/>
          <w:b/>
        </w:rPr>
      </w:pPr>
      <w:r>
        <w:rPr>
          <w:rFonts w:ascii="Arial" w:eastAsia="Arial" w:hAnsi="Arial" w:cs="Arial"/>
          <w:b/>
        </w:rPr>
        <w:t>Abstract</w:t>
      </w:r>
    </w:p>
    <w:p w14:paraId="73321E0A" w14:textId="58FA0C9F" w:rsidR="00044D89" w:rsidRDefault="003A0833" w:rsidP="00044D89">
      <w:pPr>
        <w:spacing w:after="160" w:line="480" w:lineRule="auto"/>
        <w:rPr>
          <w:rFonts w:ascii="Arial" w:eastAsia="Arial" w:hAnsi="Arial" w:cs="Arial"/>
        </w:rPr>
      </w:pPr>
      <w:r>
        <w:rPr>
          <w:rFonts w:ascii="Arial" w:hAnsi="Arial" w:cs="Arial"/>
        </w:rPr>
        <w:t>Persistent</w:t>
      </w:r>
      <w:r w:rsidR="003C6476">
        <w:rPr>
          <w:rFonts w:ascii="Arial" w:hAnsi="Arial" w:cs="Arial"/>
        </w:rPr>
        <w:t>ly</w:t>
      </w:r>
      <w:r w:rsidR="00206451">
        <w:rPr>
          <w:rFonts w:ascii="Arial" w:hAnsi="Arial" w:cs="Arial"/>
        </w:rPr>
        <w:t xml:space="preserve"> elevated suicide risk</w:t>
      </w:r>
      <w:r w:rsidR="00841EF1">
        <w:rPr>
          <w:rFonts w:ascii="Arial" w:hAnsi="Arial" w:cs="Arial"/>
        </w:rPr>
        <w:t xml:space="preserve"> among U.S. service members, coupled with reliance on primary care</w:t>
      </w:r>
      <w:r w:rsidR="003C6476">
        <w:rPr>
          <w:rFonts w:ascii="Arial" w:hAnsi="Arial" w:cs="Arial"/>
        </w:rPr>
        <w:t xml:space="preserve"> clinics</w:t>
      </w:r>
      <w:r w:rsidR="00841EF1">
        <w:rPr>
          <w:rFonts w:ascii="Arial" w:hAnsi="Arial" w:cs="Arial"/>
        </w:rPr>
        <w:t xml:space="preserve"> as a key point of contact for psychosocial concerns</w:t>
      </w:r>
      <w:r w:rsidR="003C6476">
        <w:rPr>
          <w:rFonts w:ascii="Arial" w:hAnsi="Arial" w:cs="Arial"/>
        </w:rPr>
        <w:t xml:space="preserve"> in an integrated healthcare delivery system</w:t>
      </w:r>
      <w:r w:rsidR="00841EF1">
        <w:rPr>
          <w:rFonts w:ascii="Arial" w:hAnsi="Arial" w:cs="Arial"/>
        </w:rPr>
        <w:t xml:space="preserve">, underscores </w:t>
      </w:r>
      <w:r>
        <w:rPr>
          <w:rFonts w:ascii="Arial" w:hAnsi="Arial" w:cs="Arial"/>
        </w:rPr>
        <w:t>the</w:t>
      </w:r>
      <w:r w:rsidR="00206451">
        <w:rPr>
          <w:rFonts w:ascii="Arial" w:hAnsi="Arial" w:cs="Arial"/>
        </w:rPr>
        <w:t xml:space="preserve"> need</w:t>
      </w:r>
      <w:r>
        <w:rPr>
          <w:rFonts w:ascii="Arial" w:hAnsi="Arial" w:cs="Arial"/>
        </w:rPr>
        <w:t xml:space="preserve"> </w:t>
      </w:r>
      <w:r w:rsidR="00841EF1">
        <w:rPr>
          <w:rFonts w:ascii="Arial" w:hAnsi="Arial" w:cs="Arial"/>
        </w:rPr>
        <w:t>for scalable approaches for suicide pre</w:t>
      </w:r>
      <w:r w:rsidR="00F97F5D">
        <w:rPr>
          <w:rFonts w:ascii="Arial" w:hAnsi="Arial" w:cs="Arial"/>
        </w:rPr>
        <w:t>v</w:t>
      </w:r>
      <w:r w:rsidR="00841EF1">
        <w:rPr>
          <w:rFonts w:ascii="Arial" w:hAnsi="Arial" w:cs="Arial"/>
        </w:rPr>
        <w:t>ention.</w:t>
      </w:r>
      <w:r w:rsidR="00D03C3F">
        <w:rPr>
          <w:rFonts w:ascii="Arial" w:hAnsi="Arial" w:cs="Arial"/>
        </w:rPr>
        <w:t xml:space="preserve"> One solution to help fill this need is through digital mental health interventions. </w:t>
      </w:r>
      <w:r w:rsidR="00206451">
        <w:rPr>
          <w:rFonts w:ascii="Arial" w:hAnsi="Arial" w:cs="Arial"/>
        </w:rPr>
        <w:t>However, e</w:t>
      </w:r>
      <w:r w:rsidR="00D30C84">
        <w:rPr>
          <w:rFonts w:ascii="Arial" w:hAnsi="Arial" w:cs="Arial"/>
        </w:rPr>
        <w:t>ngagement with self-directed</w:t>
      </w:r>
      <w:r w:rsidR="003733D0">
        <w:rPr>
          <w:rFonts w:ascii="Arial" w:hAnsi="Arial" w:cs="Arial"/>
        </w:rPr>
        <w:t xml:space="preserve"> </w:t>
      </w:r>
      <w:r>
        <w:rPr>
          <w:rFonts w:ascii="Arial" w:hAnsi="Arial" w:cs="Arial"/>
        </w:rPr>
        <w:t xml:space="preserve">digital </w:t>
      </w:r>
      <w:r w:rsidR="003733D0">
        <w:rPr>
          <w:rFonts w:ascii="Arial" w:hAnsi="Arial" w:cs="Arial"/>
        </w:rPr>
        <w:t>mental health</w:t>
      </w:r>
      <w:r w:rsidR="00D30C84">
        <w:rPr>
          <w:rFonts w:ascii="Arial" w:hAnsi="Arial" w:cs="Arial"/>
        </w:rPr>
        <w:t xml:space="preserve"> tools </w:t>
      </w:r>
      <w:r w:rsidR="00A219A2">
        <w:rPr>
          <w:rFonts w:ascii="Arial" w:hAnsi="Arial" w:cs="Arial"/>
        </w:rPr>
        <w:t xml:space="preserve">is </w:t>
      </w:r>
      <w:r w:rsidR="006D4A3A">
        <w:rPr>
          <w:rFonts w:ascii="Arial" w:hAnsi="Arial" w:cs="Arial"/>
        </w:rPr>
        <w:t xml:space="preserve">consistently low and </w:t>
      </w:r>
      <w:r>
        <w:rPr>
          <w:rFonts w:ascii="Arial" w:hAnsi="Arial" w:cs="Arial"/>
        </w:rPr>
        <w:t xml:space="preserve">further </w:t>
      </w:r>
      <w:r w:rsidR="006D4A3A">
        <w:rPr>
          <w:rFonts w:ascii="Arial" w:hAnsi="Arial" w:cs="Arial"/>
        </w:rPr>
        <w:t xml:space="preserve">compounded by high average </w:t>
      </w:r>
      <w:r w:rsidR="00D30C84">
        <w:rPr>
          <w:rFonts w:ascii="Arial" w:hAnsi="Arial" w:cs="Arial"/>
        </w:rPr>
        <w:t>attrition rates</w:t>
      </w:r>
      <w:r w:rsidR="006D4A3A">
        <w:rPr>
          <w:rFonts w:ascii="Arial" w:hAnsi="Arial" w:cs="Arial"/>
        </w:rPr>
        <w:t xml:space="preserve"> and low overall treatment adherence, </w:t>
      </w:r>
      <w:r w:rsidR="00A219A2">
        <w:rPr>
          <w:rFonts w:ascii="Arial" w:hAnsi="Arial" w:cs="Arial"/>
        </w:rPr>
        <w:t xml:space="preserve">with most falling </w:t>
      </w:r>
      <w:r w:rsidR="00C87B49">
        <w:rPr>
          <w:rFonts w:ascii="Arial" w:hAnsi="Arial" w:cs="Arial"/>
        </w:rPr>
        <w:t xml:space="preserve">well </w:t>
      </w:r>
      <w:r w:rsidR="006D4A3A">
        <w:rPr>
          <w:rFonts w:ascii="Arial" w:hAnsi="Arial" w:cs="Arial"/>
        </w:rPr>
        <w:t xml:space="preserve">below </w:t>
      </w:r>
      <w:r w:rsidR="003C6476">
        <w:rPr>
          <w:rFonts w:ascii="Arial" w:hAnsi="Arial" w:cs="Arial"/>
        </w:rPr>
        <w:t>fifty percent</w:t>
      </w:r>
      <w:r w:rsidR="009A3531">
        <w:rPr>
          <w:rFonts w:ascii="Arial" w:hAnsi="Arial" w:cs="Arial"/>
        </w:rPr>
        <w:t>. The current study explore</w:t>
      </w:r>
      <w:r w:rsidR="00C85519">
        <w:rPr>
          <w:rFonts w:ascii="Arial" w:hAnsi="Arial" w:cs="Arial"/>
        </w:rPr>
        <w:t>d</w:t>
      </w:r>
      <w:r w:rsidR="009A3531">
        <w:rPr>
          <w:rFonts w:ascii="Arial" w:hAnsi="Arial" w:cs="Arial"/>
        </w:rPr>
        <w:t xml:space="preserve"> the acceptability, usability, </w:t>
      </w:r>
      <w:r w:rsidR="00206451">
        <w:rPr>
          <w:rFonts w:ascii="Arial" w:hAnsi="Arial" w:cs="Arial"/>
        </w:rPr>
        <w:t xml:space="preserve">feasibility, </w:t>
      </w:r>
      <w:r w:rsidR="009A3531">
        <w:rPr>
          <w:rFonts w:ascii="Arial" w:hAnsi="Arial" w:cs="Arial"/>
        </w:rPr>
        <w:t>and safety of Aviva, a scalable self-directe</w:t>
      </w:r>
      <w:r w:rsidR="006D4A3A">
        <w:rPr>
          <w:rFonts w:ascii="Arial" w:hAnsi="Arial" w:cs="Arial"/>
        </w:rPr>
        <w:t xml:space="preserve">d </w:t>
      </w:r>
      <w:r w:rsidR="009A3531">
        <w:rPr>
          <w:rFonts w:ascii="Arial" w:hAnsi="Arial" w:cs="Arial"/>
        </w:rPr>
        <w:t xml:space="preserve">digital </w:t>
      </w:r>
      <w:r w:rsidR="004B59F2">
        <w:rPr>
          <w:rFonts w:ascii="Arial" w:hAnsi="Arial" w:cs="Arial"/>
          <w:color w:val="EE0000"/>
        </w:rPr>
        <w:t>treatment add-on</w:t>
      </w:r>
      <w:r w:rsidR="009A3531">
        <w:rPr>
          <w:rFonts w:ascii="Arial" w:hAnsi="Arial" w:cs="Arial"/>
        </w:rPr>
        <w:t xml:space="preserve"> for suicide prevention in </w:t>
      </w:r>
      <w:r w:rsidR="00F97F5D">
        <w:rPr>
          <w:rFonts w:ascii="Arial" w:hAnsi="Arial" w:cs="Arial"/>
        </w:rPr>
        <w:t>an integrated military healthcare system</w:t>
      </w:r>
      <w:r w:rsidR="009A3531">
        <w:rPr>
          <w:rFonts w:ascii="Arial" w:hAnsi="Arial" w:cs="Arial"/>
        </w:rPr>
        <w:t>.</w:t>
      </w:r>
      <w:r w:rsidR="00D30C84">
        <w:rPr>
          <w:rFonts w:ascii="Arial" w:hAnsi="Arial" w:cs="Arial"/>
        </w:rPr>
        <w:t xml:space="preserve"> </w:t>
      </w:r>
      <w:r w:rsidR="00C85519">
        <w:rPr>
          <w:rFonts w:ascii="Arial" w:eastAsia="Arial" w:hAnsi="Arial" w:cs="Arial"/>
        </w:rPr>
        <w:t xml:space="preserve">Overall, </w:t>
      </w:r>
      <w:r>
        <w:rPr>
          <w:rFonts w:ascii="Arial" w:eastAsia="Arial" w:hAnsi="Arial" w:cs="Arial"/>
        </w:rPr>
        <w:t>results</w:t>
      </w:r>
      <w:r w:rsidR="00C85519">
        <w:rPr>
          <w:rFonts w:ascii="Arial" w:eastAsia="Arial" w:hAnsi="Arial" w:cs="Arial"/>
        </w:rPr>
        <w:t xml:space="preserve"> </w:t>
      </w:r>
      <w:r w:rsidR="003733D0">
        <w:rPr>
          <w:rFonts w:ascii="Arial" w:eastAsia="Arial" w:hAnsi="Arial" w:cs="Arial"/>
        </w:rPr>
        <w:t xml:space="preserve">indicate </w:t>
      </w:r>
      <w:r w:rsidR="00C85519">
        <w:rPr>
          <w:rFonts w:ascii="Arial" w:eastAsia="Arial" w:hAnsi="Arial" w:cs="Arial"/>
        </w:rPr>
        <w:t xml:space="preserve">Aviva as a feasible, acceptable, </w:t>
      </w:r>
      <w:r w:rsidR="007E5081">
        <w:rPr>
          <w:rFonts w:ascii="Arial" w:eastAsia="Arial" w:hAnsi="Arial" w:cs="Arial"/>
          <w:color w:val="EE0000"/>
        </w:rPr>
        <w:t>and usable</w:t>
      </w:r>
      <w:r w:rsidR="001125FC">
        <w:rPr>
          <w:rFonts w:ascii="Arial" w:eastAsia="Arial" w:hAnsi="Arial" w:cs="Arial"/>
          <w:color w:val="EE0000"/>
        </w:rPr>
        <w:t xml:space="preserve"> </w:t>
      </w:r>
      <w:r w:rsidR="001125FC" w:rsidRPr="001125FC">
        <w:rPr>
          <w:rFonts w:ascii="Arial" w:eastAsia="Arial" w:hAnsi="Arial" w:cs="Arial"/>
          <w:color w:val="EE0000"/>
        </w:rPr>
        <w:t>scalable alternative for suicide prevention, with engagement, adherence and persistence rates comparable to TAU, and easily exceeding observed national averages with similar digital a</w:t>
      </w:r>
      <w:r w:rsidR="004B59F2">
        <w:rPr>
          <w:rFonts w:ascii="Arial" w:eastAsia="Arial" w:hAnsi="Arial" w:cs="Arial"/>
          <w:color w:val="EE0000"/>
        </w:rPr>
        <w:t>pps</w:t>
      </w:r>
      <w:r w:rsidR="007E5081">
        <w:rPr>
          <w:rFonts w:ascii="Arial" w:eastAsia="Arial" w:hAnsi="Arial" w:cs="Arial"/>
          <w:color w:val="EE0000"/>
        </w:rPr>
        <w:t xml:space="preserve">. No major </w:t>
      </w:r>
      <w:r w:rsidR="001125FC">
        <w:rPr>
          <w:rFonts w:ascii="Arial" w:eastAsia="Arial" w:hAnsi="Arial" w:cs="Arial"/>
          <w:color w:val="EE0000"/>
        </w:rPr>
        <w:t>safety concerns were identified during implement</w:t>
      </w:r>
      <w:r w:rsidR="00467A5C">
        <w:rPr>
          <w:rFonts w:ascii="Arial" w:eastAsia="Arial" w:hAnsi="Arial" w:cs="Arial"/>
          <w:color w:val="EE0000"/>
        </w:rPr>
        <w:t>a</w:t>
      </w:r>
      <w:r w:rsidR="001125FC">
        <w:rPr>
          <w:rFonts w:ascii="Arial" w:eastAsia="Arial" w:hAnsi="Arial" w:cs="Arial"/>
          <w:color w:val="EE0000"/>
        </w:rPr>
        <w:t>tion.</w:t>
      </w:r>
      <w:r w:rsidR="00265A16">
        <w:rPr>
          <w:rFonts w:ascii="Arial" w:eastAsia="Arial" w:hAnsi="Arial" w:cs="Arial"/>
        </w:rPr>
        <w:t xml:space="preserve"> </w:t>
      </w:r>
    </w:p>
    <w:p w14:paraId="021B25D3" w14:textId="1357374D" w:rsidR="00044D89" w:rsidRDefault="00044D89" w:rsidP="00044D89">
      <w:pPr>
        <w:spacing w:after="160" w:line="480" w:lineRule="auto"/>
        <w:rPr>
          <w:rFonts w:ascii="Arial" w:eastAsia="Arial" w:hAnsi="Arial" w:cs="Arial"/>
        </w:rPr>
      </w:pPr>
      <w:r>
        <w:rPr>
          <w:rFonts w:ascii="Arial" w:eastAsia="Arial" w:hAnsi="Arial" w:cs="Arial"/>
        </w:rPr>
        <w:t xml:space="preserve">ClinicalTrials.gov ID: </w:t>
      </w:r>
      <w:r w:rsidRPr="00044D89">
        <w:rPr>
          <w:rFonts w:ascii="Arial" w:eastAsia="Arial" w:hAnsi="Arial" w:cs="Arial"/>
        </w:rPr>
        <w:t>NCT06318962</w:t>
      </w:r>
    </w:p>
    <w:p w14:paraId="333D2A75" w14:textId="41316280" w:rsidR="000A2FCA" w:rsidRDefault="000A2FCA" w:rsidP="00044D89">
      <w:pPr>
        <w:spacing w:after="160" w:line="480" w:lineRule="auto"/>
        <w:rPr>
          <w:rFonts w:ascii="Arial" w:eastAsia="Arial" w:hAnsi="Arial" w:cs="Arial"/>
          <w:b/>
        </w:rPr>
      </w:pPr>
      <w:r>
        <w:rPr>
          <w:rFonts w:ascii="Arial" w:eastAsia="Arial" w:hAnsi="Arial" w:cs="Arial"/>
        </w:rPr>
        <w:t>Release date: March 11, 2024</w:t>
      </w:r>
    </w:p>
    <w:p w14:paraId="12054DDB" w14:textId="574E57D7" w:rsidR="00337D7F" w:rsidRDefault="00337D7F" w:rsidP="00AB7F69">
      <w:pPr>
        <w:spacing w:after="160" w:line="278" w:lineRule="auto"/>
        <w:rPr>
          <w:rFonts w:ascii="Arial" w:eastAsia="Arial" w:hAnsi="Arial" w:cs="Arial"/>
          <w:b/>
        </w:rPr>
      </w:pPr>
      <w:r>
        <w:rPr>
          <w:rFonts w:ascii="Arial" w:eastAsia="Arial" w:hAnsi="Arial" w:cs="Arial"/>
          <w:b/>
        </w:rPr>
        <w:br w:type="page"/>
      </w:r>
    </w:p>
    <w:p w14:paraId="27871F1B" w14:textId="4F44B4ED" w:rsidR="009D6EF0" w:rsidRPr="009200BA" w:rsidRDefault="00080EBB" w:rsidP="009200BA">
      <w:pPr>
        <w:spacing w:line="480" w:lineRule="auto"/>
        <w:jc w:val="center"/>
        <w:rPr>
          <w:rFonts w:ascii="Arial" w:eastAsia="Arial" w:hAnsi="Arial" w:cs="Arial"/>
          <w:b/>
        </w:rPr>
      </w:pPr>
      <w:r>
        <w:rPr>
          <w:rFonts w:ascii="Arial" w:eastAsia="Arial" w:hAnsi="Arial" w:cs="Arial"/>
          <w:b/>
        </w:rPr>
        <w:lastRenderedPageBreak/>
        <w:t>Introduction</w:t>
      </w:r>
    </w:p>
    <w:p w14:paraId="7988541C" w14:textId="55AD1272" w:rsidR="00464EAA" w:rsidRDefault="00A8554B" w:rsidP="004C1953">
      <w:pPr>
        <w:autoSpaceDE w:val="0"/>
        <w:autoSpaceDN w:val="0"/>
        <w:adjustRightInd w:val="0"/>
        <w:spacing w:line="480" w:lineRule="auto"/>
        <w:ind w:firstLine="720"/>
        <w:rPr>
          <w:rFonts w:ascii="Arial" w:hAnsi="Arial" w:cs="Arial"/>
        </w:rPr>
      </w:pPr>
      <w:r>
        <w:rPr>
          <w:rFonts w:ascii="Arial" w:hAnsi="Arial" w:cs="Arial"/>
        </w:rPr>
        <w:t xml:space="preserve">Engagement </w:t>
      </w:r>
      <w:r w:rsidR="006D4A3A">
        <w:rPr>
          <w:rFonts w:ascii="Arial" w:hAnsi="Arial" w:cs="Arial"/>
        </w:rPr>
        <w:t xml:space="preserve">rates </w:t>
      </w:r>
      <w:r>
        <w:rPr>
          <w:rFonts w:ascii="Arial" w:hAnsi="Arial" w:cs="Arial"/>
        </w:rPr>
        <w:t xml:space="preserve">with digital mental health </w:t>
      </w:r>
      <w:r w:rsidR="00AD174F">
        <w:rPr>
          <w:rFonts w:ascii="Arial" w:hAnsi="Arial" w:cs="Arial"/>
        </w:rPr>
        <w:t>self-directed tools</w:t>
      </w:r>
      <w:r w:rsidR="005F7349">
        <w:rPr>
          <w:rFonts w:ascii="Arial" w:hAnsi="Arial" w:cs="Arial"/>
        </w:rPr>
        <w:t xml:space="preserve"> are </w:t>
      </w:r>
      <w:r>
        <w:rPr>
          <w:rFonts w:ascii="Arial" w:hAnsi="Arial" w:cs="Arial"/>
        </w:rPr>
        <w:t>consistently low</w:t>
      </w:r>
      <w:r w:rsidR="004679DD">
        <w:rPr>
          <w:rFonts w:ascii="Arial" w:hAnsi="Arial" w:cs="Arial"/>
        </w:rPr>
        <w:t xml:space="preserve">, and </w:t>
      </w:r>
      <w:r w:rsidR="00464EAA">
        <w:rPr>
          <w:rFonts w:ascii="Arial" w:hAnsi="Arial" w:cs="Arial"/>
        </w:rPr>
        <w:t>are</w:t>
      </w:r>
      <w:r w:rsidR="006D4A3A">
        <w:rPr>
          <w:rFonts w:ascii="Arial" w:hAnsi="Arial" w:cs="Arial"/>
        </w:rPr>
        <w:t xml:space="preserve"> routinely</w:t>
      </w:r>
      <w:r>
        <w:rPr>
          <w:rFonts w:ascii="Arial" w:hAnsi="Arial" w:cs="Arial"/>
        </w:rPr>
        <w:t xml:space="preserve"> coupled with high attrition rates, low </w:t>
      </w:r>
      <w:r w:rsidR="00464EAA">
        <w:rPr>
          <w:rFonts w:ascii="Arial" w:hAnsi="Arial" w:cs="Arial"/>
        </w:rPr>
        <w:t xml:space="preserve">treatment </w:t>
      </w:r>
      <w:r w:rsidR="006D4A3A">
        <w:rPr>
          <w:rFonts w:ascii="Arial" w:hAnsi="Arial" w:cs="Arial"/>
        </w:rPr>
        <w:t xml:space="preserve">module </w:t>
      </w:r>
      <w:r>
        <w:rPr>
          <w:rFonts w:ascii="Arial" w:hAnsi="Arial" w:cs="Arial"/>
        </w:rPr>
        <w:t xml:space="preserve">adherence, poor </w:t>
      </w:r>
      <w:r w:rsidR="00464EAA">
        <w:rPr>
          <w:rFonts w:ascii="Arial" w:hAnsi="Arial" w:cs="Arial"/>
        </w:rPr>
        <w:t>treatment persistence</w:t>
      </w:r>
      <w:r>
        <w:rPr>
          <w:rFonts w:ascii="Arial" w:hAnsi="Arial" w:cs="Arial"/>
        </w:rPr>
        <w:t>, and overall poor real-world adaptation</w:t>
      </w:r>
      <w:r w:rsidR="00464EAA">
        <w:rPr>
          <w:rFonts w:ascii="Arial" w:hAnsi="Arial" w:cs="Arial"/>
          <w:vertAlign w:val="superscript"/>
        </w:rPr>
        <w:t>1-4</w:t>
      </w:r>
      <w:r w:rsidR="00464EAA">
        <w:rPr>
          <w:rFonts w:ascii="Arial" w:hAnsi="Arial" w:cs="Arial"/>
        </w:rPr>
        <w:t>.</w:t>
      </w:r>
      <w:r w:rsidR="00AD174F">
        <w:rPr>
          <w:rFonts w:ascii="Arial" w:hAnsi="Arial" w:cs="Arial"/>
        </w:rPr>
        <w:t xml:space="preserve"> </w:t>
      </w:r>
      <w:r w:rsidR="00464EAA">
        <w:rPr>
          <w:rFonts w:ascii="Arial" w:hAnsi="Arial" w:cs="Arial"/>
        </w:rPr>
        <w:t xml:space="preserve"> T</w:t>
      </w:r>
      <w:r w:rsidR="00AD174F">
        <w:rPr>
          <w:rFonts w:ascii="Arial" w:hAnsi="Arial" w:cs="Arial"/>
        </w:rPr>
        <w:t>hese challenges</w:t>
      </w:r>
      <w:r w:rsidR="005F7349">
        <w:rPr>
          <w:rFonts w:ascii="Arial" w:hAnsi="Arial" w:cs="Arial"/>
        </w:rPr>
        <w:t xml:space="preserve"> raise concerns about their </w:t>
      </w:r>
      <w:r w:rsidR="000E3BA0">
        <w:rPr>
          <w:rFonts w:ascii="Arial" w:hAnsi="Arial" w:cs="Arial"/>
          <w:color w:val="EE0000"/>
        </w:rPr>
        <w:t xml:space="preserve">potential </w:t>
      </w:r>
      <w:r w:rsidR="005F7349">
        <w:rPr>
          <w:rFonts w:ascii="Arial" w:hAnsi="Arial" w:cs="Arial"/>
        </w:rPr>
        <w:t xml:space="preserve">safety and overall feasibility </w:t>
      </w:r>
      <w:r w:rsidR="00464EAA">
        <w:rPr>
          <w:rFonts w:ascii="Arial" w:hAnsi="Arial" w:cs="Arial"/>
        </w:rPr>
        <w:t xml:space="preserve">as scalable treatment alternatives </w:t>
      </w:r>
      <w:r w:rsidR="005F7349">
        <w:rPr>
          <w:rFonts w:ascii="Arial" w:hAnsi="Arial" w:cs="Arial"/>
        </w:rPr>
        <w:t xml:space="preserve">with </w:t>
      </w:r>
      <w:r w:rsidR="004679DD">
        <w:rPr>
          <w:rFonts w:ascii="Arial" w:hAnsi="Arial" w:cs="Arial"/>
        </w:rPr>
        <w:t xml:space="preserve">more severe </w:t>
      </w:r>
      <w:r w:rsidR="00A61E10">
        <w:rPr>
          <w:rFonts w:ascii="Arial" w:hAnsi="Arial" w:cs="Arial"/>
        </w:rPr>
        <w:t xml:space="preserve">clinical </w:t>
      </w:r>
      <w:r w:rsidR="005F7349">
        <w:rPr>
          <w:rFonts w:ascii="Arial" w:hAnsi="Arial" w:cs="Arial"/>
        </w:rPr>
        <w:t>problems</w:t>
      </w:r>
      <w:r w:rsidR="00103B42">
        <w:rPr>
          <w:rFonts w:ascii="Arial" w:hAnsi="Arial" w:cs="Arial"/>
        </w:rPr>
        <w:t>, particularly</w:t>
      </w:r>
      <w:r w:rsidR="005F7349">
        <w:rPr>
          <w:rFonts w:ascii="Arial" w:hAnsi="Arial" w:cs="Arial"/>
        </w:rPr>
        <w:t xml:space="preserve"> elevated suicide risk</w:t>
      </w:r>
      <w:r w:rsidR="001A3E55">
        <w:rPr>
          <w:rFonts w:ascii="Arial" w:hAnsi="Arial" w:cs="Arial"/>
          <w:vertAlign w:val="superscript"/>
        </w:rPr>
        <w:t>1-4</w:t>
      </w:r>
      <w:r w:rsidR="00814702">
        <w:rPr>
          <w:rFonts w:ascii="Arial" w:hAnsi="Arial" w:cs="Arial"/>
        </w:rPr>
        <w:t xml:space="preserve">. </w:t>
      </w:r>
      <w:r w:rsidR="000E3BA0">
        <w:rPr>
          <w:rFonts w:ascii="Arial" w:hAnsi="Arial" w:cs="Arial"/>
          <w:color w:val="EE0000"/>
        </w:rPr>
        <w:t xml:space="preserve">When digital options are used as either a treatment add-on or primary treatment option for problems like suicide risk, engagement, adherence, and persistence are ultimately linked to eventual safety </w:t>
      </w:r>
      <w:r w:rsidR="00D17437">
        <w:rPr>
          <w:rFonts w:ascii="Arial" w:hAnsi="Arial" w:cs="Arial"/>
          <w:color w:val="EE0000"/>
        </w:rPr>
        <w:t xml:space="preserve">and </w:t>
      </w:r>
      <w:r w:rsidR="000E3BA0">
        <w:rPr>
          <w:rFonts w:ascii="Arial" w:hAnsi="Arial" w:cs="Arial"/>
          <w:color w:val="EE0000"/>
        </w:rPr>
        <w:t>outcomes</w:t>
      </w:r>
      <w:r w:rsidR="00D17437">
        <w:rPr>
          <w:rFonts w:ascii="Arial" w:hAnsi="Arial" w:cs="Arial"/>
          <w:color w:val="EE0000"/>
        </w:rPr>
        <w:t xml:space="preserve"> indicative of overall efficacy</w:t>
      </w:r>
      <w:r w:rsidR="000E3BA0">
        <w:rPr>
          <w:rFonts w:ascii="Arial" w:hAnsi="Arial" w:cs="Arial"/>
          <w:color w:val="EE0000"/>
          <w:vertAlign w:val="superscript"/>
        </w:rPr>
        <w:t>1-4</w:t>
      </w:r>
      <w:r w:rsidR="000E3BA0">
        <w:rPr>
          <w:rFonts w:ascii="Arial" w:hAnsi="Arial" w:cs="Arial"/>
          <w:color w:val="EE0000"/>
        </w:rPr>
        <w:t xml:space="preserve">. </w:t>
      </w:r>
      <w:r w:rsidR="004B13A4">
        <w:rPr>
          <w:rFonts w:ascii="Arial" w:hAnsi="Arial" w:cs="Arial"/>
        </w:rPr>
        <w:t>The persistence of elevated suicide risk in the U.S. military</w:t>
      </w:r>
      <w:r w:rsidR="00464EAA">
        <w:rPr>
          <w:rFonts w:ascii="Arial" w:hAnsi="Arial" w:cs="Arial"/>
        </w:rPr>
        <w:t xml:space="preserve"> over the last several decades</w:t>
      </w:r>
      <w:r w:rsidR="004B13A4">
        <w:rPr>
          <w:rFonts w:ascii="Arial" w:hAnsi="Arial" w:cs="Arial"/>
        </w:rPr>
        <w:t xml:space="preserve"> has resulted in the need to explore the feasibility and safety of</w:t>
      </w:r>
      <w:r w:rsidR="004679DD">
        <w:rPr>
          <w:rFonts w:ascii="Arial" w:hAnsi="Arial" w:cs="Arial"/>
        </w:rPr>
        <w:t xml:space="preserve"> scalable</w:t>
      </w:r>
      <w:r w:rsidR="004B13A4">
        <w:rPr>
          <w:rFonts w:ascii="Arial" w:hAnsi="Arial" w:cs="Arial"/>
        </w:rPr>
        <w:t xml:space="preserve"> digital </w:t>
      </w:r>
      <w:r w:rsidR="004B59F2">
        <w:rPr>
          <w:rFonts w:ascii="Arial" w:hAnsi="Arial" w:cs="Arial"/>
          <w:color w:val="EE0000"/>
        </w:rPr>
        <w:t>options and treatment add-ons</w:t>
      </w:r>
      <w:r w:rsidR="004B13A4">
        <w:rPr>
          <w:rFonts w:ascii="Arial" w:hAnsi="Arial" w:cs="Arial"/>
          <w:vertAlign w:val="superscript"/>
        </w:rPr>
        <w:t>5.</w:t>
      </w:r>
      <w:r w:rsidR="004B13A4">
        <w:rPr>
          <w:rFonts w:ascii="Arial" w:hAnsi="Arial" w:cs="Arial"/>
        </w:rPr>
        <w:t xml:space="preserve"> </w:t>
      </w:r>
    </w:p>
    <w:p w14:paraId="0F96CD47" w14:textId="241A365F" w:rsidR="00261559" w:rsidRDefault="004C1953" w:rsidP="004C1953">
      <w:pPr>
        <w:pBdr>
          <w:top w:val="nil"/>
          <w:left w:val="nil"/>
          <w:bottom w:val="nil"/>
          <w:right w:val="nil"/>
          <w:between w:val="nil"/>
        </w:pBdr>
        <w:spacing w:line="480" w:lineRule="auto"/>
        <w:rPr>
          <w:rFonts w:ascii="Arial" w:eastAsia="Arial" w:hAnsi="Arial" w:cs="Arial"/>
          <w:color w:val="000000"/>
        </w:rPr>
      </w:pPr>
      <w:r>
        <w:rPr>
          <w:rFonts w:ascii="Arial" w:hAnsi="Arial"/>
        </w:rPr>
        <w:tab/>
      </w:r>
      <w:r w:rsidR="00464EAA" w:rsidRPr="004C1953">
        <w:rPr>
          <w:rFonts w:ascii="Arial" w:hAnsi="Arial"/>
        </w:rPr>
        <w:t>T</w:t>
      </w:r>
      <w:r w:rsidR="004B13A4" w:rsidRPr="004C1953">
        <w:rPr>
          <w:rFonts w:ascii="Arial" w:hAnsi="Arial"/>
        </w:rPr>
        <w:t>he s</w:t>
      </w:r>
      <w:r w:rsidR="00080EBB">
        <w:rPr>
          <w:rFonts w:ascii="Arial" w:eastAsia="Arial" w:hAnsi="Arial" w:cs="Arial"/>
          <w:color w:val="000000"/>
        </w:rPr>
        <w:t xml:space="preserve">uicide rate among U.S. servicemembers </w:t>
      </w:r>
      <w:r w:rsidR="000C22CD">
        <w:rPr>
          <w:rFonts w:ascii="Arial" w:eastAsia="Arial" w:hAnsi="Arial" w:cs="Arial"/>
          <w:color w:val="000000"/>
        </w:rPr>
        <w:t>remains</w:t>
      </w:r>
      <w:r w:rsidR="00AB7F69">
        <w:rPr>
          <w:rFonts w:ascii="Arial" w:eastAsia="Arial" w:hAnsi="Arial" w:cs="Arial"/>
          <w:color w:val="000000"/>
        </w:rPr>
        <w:t xml:space="preserve"> elevated </w:t>
      </w:r>
      <w:r w:rsidR="000C22CD">
        <w:rPr>
          <w:rFonts w:ascii="Arial" w:eastAsia="Arial" w:hAnsi="Arial" w:cs="Arial"/>
          <w:color w:val="000000"/>
        </w:rPr>
        <w:t>relative</w:t>
      </w:r>
      <w:r w:rsidR="00080EBB">
        <w:rPr>
          <w:rFonts w:ascii="Arial" w:eastAsia="Arial" w:hAnsi="Arial" w:cs="Arial"/>
          <w:color w:val="000000"/>
        </w:rPr>
        <w:t xml:space="preserve"> to age</w:t>
      </w:r>
      <w:r w:rsidR="000C22CD">
        <w:rPr>
          <w:rFonts w:ascii="Arial" w:eastAsia="Arial" w:hAnsi="Arial" w:cs="Arial"/>
          <w:color w:val="000000"/>
        </w:rPr>
        <w:t>-</w:t>
      </w:r>
      <w:r w:rsidR="00080EBB">
        <w:rPr>
          <w:rFonts w:ascii="Arial" w:eastAsia="Arial" w:hAnsi="Arial" w:cs="Arial"/>
          <w:color w:val="000000"/>
        </w:rPr>
        <w:t xml:space="preserve"> and gender-adjusted rates in the general populatio</w:t>
      </w:r>
      <w:r w:rsidR="00AB7F69">
        <w:rPr>
          <w:rFonts w:ascii="Arial" w:eastAsia="Arial" w:hAnsi="Arial" w:cs="Arial"/>
          <w:color w:val="000000"/>
        </w:rPr>
        <w:t>n and</w:t>
      </w:r>
      <w:r w:rsidR="00E54B6C">
        <w:rPr>
          <w:rFonts w:ascii="Arial" w:eastAsia="Arial" w:hAnsi="Arial" w:cs="Arial"/>
          <w:color w:val="000000"/>
        </w:rPr>
        <w:t xml:space="preserve">, </w:t>
      </w:r>
      <w:r w:rsidR="000C22CD">
        <w:rPr>
          <w:rFonts w:ascii="Arial" w:eastAsia="Arial" w:hAnsi="Arial" w:cs="Arial"/>
          <w:color w:val="000000"/>
        </w:rPr>
        <w:t>is arguably</w:t>
      </w:r>
      <w:r w:rsidR="00E54B6C">
        <w:rPr>
          <w:rFonts w:ascii="Arial" w:eastAsia="Arial" w:hAnsi="Arial" w:cs="Arial"/>
          <w:color w:val="000000"/>
        </w:rPr>
        <w:t xml:space="preserve"> </w:t>
      </w:r>
      <w:r w:rsidR="000C22CD">
        <w:rPr>
          <w:rFonts w:ascii="Arial" w:eastAsia="Arial" w:hAnsi="Arial" w:cs="Arial"/>
          <w:color w:val="000000"/>
        </w:rPr>
        <w:t xml:space="preserve">one of </w:t>
      </w:r>
      <w:r w:rsidR="00AB7F69">
        <w:rPr>
          <w:rFonts w:ascii="Arial" w:eastAsia="Arial" w:hAnsi="Arial" w:cs="Arial"/>
          <w:color w:val="000000"/>
        </w:rPr>
        <w:t xml:space="preserve">the most significant health challenges </w:t>
      </w:r>
      <w:r w:rsidR="009200BA">
        <w:rPr>
          <w:rFonts w:ascii="Arial" w:eastAsia="Arial" w:hAnsi="Arial" w:cs="Arial"/>
          <w:color w:val="000000"/>
        </w:rPr>
        <w:t>facing</w:t>
      </w:r>
      <w:r w:rsidR="00AB7F69">
        <w:rPr>
          <w:rFonts w:ascii="Arial" w:eastAsia="Arial" w:hAnsi="Arial" w:cs="Arial"/>
          <w:color w:val="000000"/>
        </w:rPr>
        <w:t xml:space="preserve"> </w:t>
      </w:r>
      <w:r w:rsidR="00E54B6C">
        <w:rPr>
          <w:rFonts w:ascii="Arial" w:eastAsia="Arial" w:hAnsi="Arial" w:cs="Arial"/>
          <w:color w:val="000000"/>
        </w:rPr>
        <w:t xml:space="preserve">military </w:t>
      </w:r>
      <w:r w:rsidR="00AB7F69">
        <w:rPr>
          <w:rFonts w:ascii="Arial" w:eastAsia="Arial" w:hAnsi="Arial" w:cs="Arial"/>
          <w:color w:val="000000"/>
        </w:rPr>
        <w:t>servicemembers</w:t>
      </w:r>
      <w:r w:rsidR="009200BA">
        <w:rPr>
          <w:rFonts w:ascii="Arial" w:eastAsia="Arial" w:hAnsi="Arial" w:cs="Arial"/>
          <w:color w:val="000000"/>
        </w:rPr>
        <w:t xml:space="preserve"> today</w:t>
      </w:r>
      <w:r w:rsidR="004B13A4">
        <w:rPr>
          <w:rFonts w:ascii="Arial" w:eastAsia="Arial" w:hAnsi="Arial" w:cs="Arial"/>
          <w:color w:val="000000"/>
          <w:vertAlign w:val="superscript"/>
        </w:rPr>
        <w:t>5-8</w:t>
      </w:r>
      <w:r w:rsidR="00080EBB">
        <w:rPr>
          <w:rFonts w:ascii="Arial" w:eastAsia="Arial" w:hAnsi="Arial" w:cs="Arial"/>
          <w:color w:val="000000"/>
        </w:rPr>
        <w:t xml:space="preserve">. </w:t>
      </w:r>
      <w:r w:rsidR="00E54B6C">
        <w:rPr>
          <w:rFonts w:ascii="Arial" w:eastAsia="Arial" w:hAnsi="Arial" w:cs="Arial"/>
          <w:color w:val="000000"/>
        </w:rPr>
        <w:t xml:space="preserve">Of particular concern </w:t>
      </w:r>
      <w:r w:rsidR="000C22CD">
        <w:rPr>
          <w:rFonts w:ascii="Arial" w:eastAsia="Arial" w:hAnsi="Arial" w:cs="Arial"/>
          <w:color w:val="000000"/>
        </w:rPr>
        <w:t>is evidence indicating</w:t>
      </w:r>
      <w:r w:rsidR="00E54B6C">
        <w:rPr>
          <w:rFonts w:ascii="Arial" w:eastAsia="Arial" w:hAnsi="Arial" w:cs="Arial"/>
          <w:color w:val="000000"/>
        </w:rPr>
        <w:t xml:space="preserve"> that </w:t>
      </w:r>
      <w:r w:rsidR="000C22CD">
        <w:rPr>
          <w:rFonts w:ascii="Arial" w:eastAsia="Arial" w:hAnsi="Arial" w:cs="Arial"/>
          <w:color w:val="000000"/>
        </w:rPr>
        <w:t xml:space="preserve">nearly </w:t>
      </w:r>
      <w:r w:rsidR="00080EBB">
        <w:rPr>
          <w:rFonts w:ascii="Arial" w:eastAsia="Arial" w:hAnsi="Arial" w:cs="Arial"/>
          <w:color w:val="000000"/>
        </w:rPr>
        <w:t>half of servicemembers who die by suicide visit a specialty mental health clinic in the month</w:t>
      </w:r>
      <w:r w:rsidR="00E54B6C">
        <w:rPr>
          <w:rFonts w:ascii="Arial" w:eastAsia="Arial" w:hAnsi="Arial" w:cs="Arial"/>
          <w:color w:val="000000"/>
        </w:rPr>
        <w:t>s immediately preceding</w:t>
      </w:r>
      <w:r w:rsidR="00080EBB">
        <w:rPr>
          <w:rFonts w:ascii="Arial" w:eastAsia="Arial" w:hAnsi="Arial" w:cs="Arial"/>
          <w:color w:val="000000"/>
        </w:rPr>
        <w:t xml:space="preserve"> their death</w:t>
      </w:r>
      <w:r w:rsidR="004679DD">
        <w:rPr>
          <w:rFonts w:ascii="Arial" w:eastAsia="Arial" w:hAnsi="Arial" w:cs="Arial"/>
          <w:color w:val="000000"/>
          <w:vertAlign w:val="superscript"/>
        </w:rPr>
        <w:t>9</w:t>
      </w:r>
      <w:r w:rsidR="00080EBB">
        <w:rPr>
          <w:rFonts w:ascii="Arial" w:eastAsia="Arial" w:hAnsi="Arial" w:cs="Arial"/>
          <w:color w:val="000000"/>
        </w:rPr>
        <w:t xml:space="preserve">. </w:t>
      </w:r>
      <w:r w:rsidR="000C22CD">
        <w:rPr>
          <w:rFonts w:ascii="Arial" w:eastAsia="Arial" w:hAnsi="Arial" w:cs="Arial"/>
          <w:color w:val="000000"/>
        </w:rPr>
        <w:t>However, these contacts reflect a broader pattern of healthcare utilization within the military system, in which primary care plays a critical role. Findings suggest</w:t>
      </w:r>
      <w:r w:rsidR="00E54B6C">
        <w:rPr>
          <w:rFonts w:ascii="Arial" w:eastAsia="Arial" w:hAnsi="Arial" w:cs="Arial"/>
          <w:color w:val="000000"/>
        </w:rPr>
        <w:t xml:space="preserve"> servicemembers </w:t>
      </w:r>
      <w:r w:rsidR="000C22CD">
        <w:rPr>
          <w:rFonts w:ascii="Arial" w:eastAsia="Arial" w:hAnsi="Arial" w:cs="Arial"/>
          <w:color w:val="000000"/>
        </w:rPr>
        <w:t xml:space="preserve">are </w:t>
      </w:r>
      <w:r w:rsidR="00E54B6C">
        <w:rPr>
          <w:rFonts w:ascii="Arial" w:eastAsia="Arial" w:hAnsi="Arial" w:cs="Arial"/>
          <w:color w:val="000000"/>
        </w:rPr>
        <w:t xml:space="preserve">more likely to seek </w:t>
      </w:r>
      <w:r w:rsidR="00080EBB">
        <w:rPr>
          <w:rFonts w:ascii="Arial" w:eastAsia="Arial" w:hAnsi="Arial" w:cs="Arial"/>
          <w:color w:val="000000"/>
        </w:rPr>
        <w:t>help for psychosocial problems in primary care clinics than in traditional mental health care settings</w:t>
      </w:r>
      <w:r w:rsidR="00DC1B02">
        <w:rPr>
          <w:rFonts w:ascii="Arial" w:eastAsia="Arial" w:hAnsi="Arial" w:cs="Arial"/>
          <w:color w:val="000000"/>
        </w:rPr>
        <w:t xml:space="preserve">, </w:t>
      </w:r>
      <w:r w:rsidR="00261559">
        <w:rPr>
          <w:rFonts w:ascii="Arial" w:eastAsia="Arial" w:hAnsi="Arial" w:cs="Arial"/>
          <w:color w:val="000000"/>
        </w:rPr>
        <w:t xml:space="preserve">probably </w:t>
      </w:r>
      <w:r w:rsidR="00882AA3">
        <w:rPr>
          <w:rFonts w:ascii="Arial" w:eastAsia="Arial" w:hAnsi="Arial" w:cs="Arial"/>
          <w:color w:val="000000"/>
        </w:rPr>
        <w:t>secondary</w:t>
      </w:r>
      <w:r w:rsidR="00DC1B02">
        <w:rPr>
          <w:rFonts w:ascii="Arial" w:eastAsia="Arial" w:hAnsi="Arial" w:cs="Arial"/>
          <w:color w:val="000000"/>
        </w:rPr>
        <w:t xml:space="preserve"> to perceived</w:t>
      </w:r>
      <w:r w:rsidR="00080EBB">
        <w:rPr>
          <w:rFonts w:ascii="Arial" w:eastAsia="Arial" w:hAnsi="Arial" w:cs="Arial"/>
          <w:color w:val="000000"/>
        </w:rPr>
        <w:t xml:space="preserve"> stigma associated with seeking mental health care</w:t>
      </w:r>
      <w:r w:rsidR="007C148F">
        <w:rPr>
          <w:rFonts w:ascii="Arial" w:eastAsia="Arial" w:hAnsi="Arial" w:cs="Arial"/>
          <w:color w:val="000000"/>
          <w:vertAlign w:val="superscript"/>
        </w:rPr>
        <w:t>10</w:t>
      </w:r>
      <w:r w:rsidR="00080EBB">
        <w:rPr>
          <w:rFonts w:ascii="Arial" w:eastAsia="Arial" w:hAnsi="Arial" w:cs="Arial"/>
          <w:color w:val="000000"/>
        </w:rPr>
        <w:t xml:space="preserve">. </w:t>
      </w:r>
      <w:r w:rsidR="00DC1B02">
        <w:rPr>
          <w:rFonts w:ascii="Arial" w:eastAsia="Arial" w:hAnsi="Arial" w:cs="Arial"/>
          <w:color w:val="000000"/>
        </w:rPr>
        <w:t>Th</w:t>
      </w:r>
      <w:r w:rsidR="00261559">
        <w:rPr>
          <w:rFonts w:ascii="Arial" w:eastAsia="Arial" w:hAnsi="Arial" w:cs="Arial"/>
          <w:color w:val="000000"/>
        </w:rPr>
        <w:t xml:space="preserve">us, </w:t>
      </w:r>
      <w:r w:rsidR="00080EBB">
        <w:rPr>
          <w:rFonts w:ascii="Arial" w:eastAsia="Arial" w:hAnsi="Arial" w:cs="Arial"/>
          <w:color w:val="000000"/>
        </w:rPr>
        <w:t xml:space="preserve">primary care is </w:t>
      </w:r>
      <w:r w:rsidR="00261559">
        <w:rPr>
          <w:rFonts w:ascii="Arial" w:eastAsia="Arial" w:hAnsi="Arial" w:cs="Arial"/>
          <w:color w:val="000000"/>
        </w:rPr>
        <w:t xml:space="preserve">most often the last point of </w:t>
      </w:r>
      <w:r w:rsidR="00A87FC2">
        <w:rPr>
          <w:rFonts w:ascii="Arial" w:eastAsia="Arial" w:hAnsi="Arial" w:cs="Arial"/>
          <w:color w:val="000000"/>
        </w:rPr>
        <w:t xml:space="preserve">healthcare </w:t>
      </w:r>
      <w:r w:rsidR="00261559">
        <w:rPr>
          <w:rFonts w:ascii="Arial" w:eastAsia="Arial" w:hAnsi="Arial" w:cs="Arial"/>
          <w:color w:val="000000"/>
        </w:rPr>
        <w:t>contact for servicemembers</w:t>
      </w:r>
      <w:r w:rsidR="00A87FC2">
        <w:rPr>
          <w:rFonts w:ascii="Arial" w:eastAsia="Arial" w:hAnsi="Arial" w:cs="Arial"/>
          <w:color w:val="000000"/>
        </w:rPr>
        <w:t xml:space="preserve"> </w:t>
      </w:r>
      <w:r w:rsidR="00080EBB">
        <w:rPr>
          <w:rFonts w:ascii="Arial" w:eastAsia="Arial" w:hAnsi="Arial" w:cs="Arial"/>
          <w:color w:val="000000"/>
        </w:rPr>
        <w:t xml:space="preserve">immediately prior to suicide </w:t>
      </w:r>
      <w:r w:rsidR="00080EBB">
        <w:rPr>
          <w:rFonts w:ascii="Arial" w:eastAsia="Arial" w:hAnsi="Arial" w:cs="Arial"/>
          <w:color w:val="000000"/>
        </w:rPr>
        <w:lastRenderedPageBreak/>
        <w:t>deaths and suicide attempts by military personnel</w:t>
      </w:r>
      <w:r w:rsidR="00E9038C">
        <w:rPr>
          <w:rFonts w:ascii="Arial" w:eastAsia="Arial" w:hAnsi="Arial" w:cs="Arial"/>
          <w:color w:val="000000"/>
          <w:vertAlign w:val="superscript"/>
        </w:rPr>
        <w:t>9</w:t>
      </w:r>
      <w:r w:rsidR="00E9038C">
        <w:rPr>
          <w:rFonts w:ascii="Arial" w:eastAsia="Arial" w:hAnsi="Arial" w:cs="Arial"/>
          <w:color w:val="000000"/>
        </w:rPr>
        <w:t>, a finding also observed in non-military samples</w:t>
      </w:r>
      <w:r w:rsidR="00E9038C">
        <w:rPr>
          <w:rFonts w:ascii="Arial" w:eastAsia="Arial" w:hAnsi="Arial" w:cs="Arial"/>
          <w:color w:val="000000"/>
          <w:vertAlign w:val="superscript"/>
        </w:rPr>
        <w:t>11</w:t>
      </w:r>
      <w:r w:rsidR="00080EBB">
        <w:rPr>
          <w:rFonts w:ascii="Arial" w:eastAsia="Arial" w:hAnsi="Arial" w:cs="Arial"/>
          <w:color w:val="000000"/>
        </w:rPr>
        <w:t xml:space="preserve">. </w:t>
      </w:r>
      <w:r w:rsidR="00882AA3">
        <w:rPr>
          <w:rFonts w:ascii="Arial" w:eastAsia="Arial" w:hAnsi="Arial" w:cs="Arial"/>
          <w:color w:val="000000"/>
        </w:rPr>
        <w:t>U</w:t>
      </w:r>
      <w:r w:rsidR="00E9038C">
        <w:rPr>
          <w:rFonts w:ascii="Arial" w:eastAsia="Arial" w:hAnsi="Arial" w:cs="Arial"/>
          <w:color w:val="000000"/>
        </w:rPr>
        <w:t>nfortunately,</w:t>
      </w:r>
      <w:r w:rsidR="00261559">
        <w:rPr>
          <w:rFonts w:ascii="Arial" w:eastAsia="Arial" w:hAnsi="Arial" w:cs="Arial"/>
          <w:color w:val="000000"/>
        </w:rPr>
        <w:t xml:space="preserve"> </w:t>
      </w:r>
      <w:r w:rsidR="00080EBB">
        <w:rPr>
          <w:rFonts w:ascii="Arial" w:eastAsia="Arial" w:hAnsi="Arial" w:cs="Arial"/>
          <w:color w:val="000000"/>
        </w:rPr>
        <w:t xml:space="preserve">the </w:t>
      </w:r>
      <w:r w:rsidR="005A2397">
        <w:rPr>
          <w:rFonts w:ascii="Arial" w:eastAsia="Arial" w:hAnsi="Arial" w:cs="Arial"/>
          <w:color w:val="000000"/>
        </w:rPr>
        <w:t>majority</w:t>
      </w:r>
      <w:r w:rsidR="00080EBB">
        <w:rPr>
          <w:rFonts w:ascii="Arial" w:eastAsia="Arial" w:hAnsi="Arial" w:cs="Arial"/>
          <w:color w:val="000000"/>
        </w:rPr>
        <w:t xml:space="preserve"> of those who die by suicide</w:t>
      </w:r>
      <w:r w:rsidR="009200BA">
        <w:rPr>
          <w:rFonts w:ascii="Arial" w:eastAsia="Arial" w:hAnsi="Arial" w:cs="Arial"/>
          <w:color w:val="000000"/>
        </w:rPr>
        <w:t xml:space="preserve"> after seeking healthcare services </w:t>
      </w:r>
      <w:r w:rsidR="004E50A5">
        <w:rPr>
          <w:rFonts w:ascii="Arial" w:eastAsia="Arial" w:hAnsi="Arial" w:cs="Arial"/>
          <w:color w:val="EE0000"/>
        </w:rPr>
        <w:t>have visited a</w:t>
      </w:r>
      <w:r w:rsidR="00080EBB">
        <w:rPr>
          <w:rFonts w:ascii="Arial" w:eastAsia="Arial" w:hAnsi="Arial" w:cs="Arial"/>
          <w:color w:val="000000"/>
        </w:rPr>
        <w:t xml:space="preserve"> primary care se</w:t>
      </w:r>
      <w:r w:rsidR="005A2397">
        <w:rPr>
          <w:rFonts w:ascii="Arial" w:eastAsia="Arial" w:hAnsi="Arial" w:cs="Arial"/>
          <w:color w:val="000000"/>
        </w:rPr>
        <w:t>tting rather than specialty mental health clinics</w:t>
      </w:r>
      <w:r w:rsidR="004E50A5">
        <w:rPr>
          <w:rFonts w:ascii="Arial" w:eastAsia="Arial" w:hAnsi="Arial" w:cs="Arial"/>
          <w:color w:val="000000"/>
        </w:rPr>
        <w:t xml:space="preserve"> </w:t>
      </w:r>
      <w:r w:rsidR="004E50A5">
        <w:rPr>
          <w:rFonts w:ascii="Arial" w:eastAsia="Arial" w:hAnsi="Arial" w:cs="Arial"/>
          <w:color w:val="EE0000"/>
        </w:rPr>
        <w:t>and denied suicidality when evaluated</w:t>
      </w:r>
      <w:r w:rsidR="00E9038C">
        <w:rPr>
          <w:rFonts w:ascii="Arial" w:eastAsia="Arial" w:hAnsi="Arial" w:cs="Arial"/>
          <w:color w:val="000000"/>
          <w:vertAlign w:val="superscript"/>
        </w:rPr>
        <w:t>12</w:t>
      </w:r>
      <w:r w:rsidR="00080EBB">
        <w:rPr>
          <w:rFonts w:ascii="Arial" w:eastAsia="Arial" w:hAnsi="Arial" w:cs="Arial"/>
          <w:color w:val="000000"/>
        </w:rPr>
        <w:t xml:space="preserve">. </w:t>
      </w:r>
    </w:p>
    <w:p w14:paraId="68E883A1" w14:textId="5EC3991C" w:rsidR="00080EBB" w:rsidRDefault="005A2397" w:rsidP="009200BA">
      <w:pPr>
        <w:pBdr>
          <w:top w:val="nil"/>
          <w:left w:val="nil"/>
          <w:bottom w:val="nil"/>
          <w:right w:val="nil"/>
          <w:between w:val="nil"/>
        </w:pBdr>
        <w:spacing w:line="480" w:lineRule="auto"/>
        <w:ind w:firstLine="720"/>
        <w:rPr>
          <w:rFonts w:ascii="Arial" w:eastAsia="Arial" w:hAnsi="Arial" w:cs="Arial"/>
          <w:color w:val="000000"/>
        </w:rPr>
      </w:pPr>
      <w:r>
        <w:rPr>
          <w:rFonts w:ascii="Arial" w:eastAsia="Arial" w:hAnsi="Arial" w:cs="Arial"/>
          <w:color w:val="000000"/>
        </w:rPr>
        <w:t xml:space="preserve">How </w:t>
      </w:r>
      <w:r w:rsidR="000C22CD">
        <w:rPr>
          <w:rFonts w:ascii="Arial" w:eastAsia="Arial" w:hAnsi="Arial" w:cs="Arial"/>
          <w:color w:val="000000"/>
        </w:rPr>
        <w:t xml:space="preserve">to </w:t>
      </w:r>
      <w:r>
        <w:rPr>
          <w:rFonts w:ascii="Arial" w:eastAsia="Arial" w:hAnsi="Arial" w:cs="Arial"/>
          <w:color w:val="000000"/>
        </w:rPr>
        <w:t>best</w:t>
      </w:r>
      <w:r w:rsidR="00882AA3">
        <w:rPr>
          <w:rFonts w:ascii="Arial" w:eastAsia="Arial" w:hAnsi="Arial" w:cs="Arial"/>
          <w:color w:val="000000"/>
        </w:rPr>
        <w:t xml:space="preserve"> to</w:t>
      </w:r>
      <w:r>
        <w:rPr>
          <w:rFonts w:ascii="Arial" w:eastAsia="Arial" w:hAnsi="Arial" w:cs="Arial"/>
          <w:color w:val="000000"/>
        </w:rPr>
        <w:t xml:space="preserve"> leverage </w:t>
      </w:r>
      <w:r w:rsidR="000872B6">
        <w:rPr>
          <w:rFonts w:ascii="Arial" w:eastAsia="Arial" w:hAnsi="Arial" w:cs="Arial"/>
          <w:color w:val="000000"/>
        </w:rPr>
        <w:t>accessibility</w:t>
      </w:r>
      <w:r w:rsidR="00A87FC2">
        <w:rPr>
          <w:rFonts w:ascii="Arial" w:eastAsia="Arial" w:hAnsi="Arial" w:cs="Arial"/>
          <w:color w:val="000000"/>
        </w:rPr>
        <w:t xml:space="preserve"> and high utilization rates</w:t>
      </w:r>
      <w:r w:rsidR="000872B6">
        <w:rPr>
          <w:rFonts w:ascii="Arial" w:eastAsia="Arial" w:hAnsi="Arial" w:cs="Arial"/>
          <w:color w:val="000000"/>
        </w:rPr>
        <w:t xml:space="preserve"> of </w:t>
      </w:r>
      <w:r>
        <w:rPr>
          <w:rFonts w:ascii="Arial" w:eastAsia="Arial" w:hAnsi="Arial" w:cs="Arial"/>
          <w:color w:val="000000"/>
        </w:rPr>
        <w:t>primary care in suicide prevention efforts across</w:t>
      </w:r>
      <w:r w:rsidR="00210C99">
        <w:rPr>
          <w:rFonts w:ascii="Arial" w:eastAsia="Arial" w:hAnsi="Arial" w:cs="Arial"/>
          <w:color w:val="000000"/>
        </w:rPr>
        <w:t xml:space="preserve"> the full</w:t>
      </w:r>
      <w:r>
        <w:rPr>
          <w:rFonts w:ascii="Arial" w:eastAsia="Arial" w:hAnsi="Arial" w:cs="Arial"/>
          <w:color w:val="000000"/>
        </w:rPr>
        <w:t xml:space="preserve"> </w:t>
      </w:r>
      <w:r w:rsidR="00C40B95">
        <w:rPr>
          <w:rFonts w:ascii="Arial" w:eastAsia="Arial" w:hAnsi="Arial" w:cs="Arial"/>
          <w:color w:val="000000"/>
        </w:rPr>
        <w:t xml:space="preserve">integrated </w:t>
      </w:r>
      <w:r>
        <w:rPr>
          <w:rFonts w:ascii="Arial" w:eastAsia="Arial" w:hAnsi="Arial" w:cs="Arial"/>
          <w:color w:val="000000"/>
        </w:rPr>
        <w:t xml:space="preserve">healthcare </w:t>
      </w:r>
      <w:r w:rsidR="000872B6">
        <w:rPr>
          <w:rFonts w:ascii="Arial" w:eastAsia="Arial" w:hAnsi="Arial" w:cs="Arial"/>
          <w:color w:val="000000"/>
        </w:rPr>
        <w:t>continuum</w:t>
      </w:r>
      <w:r>
        <w:rPr>
          <w:rFonts w:ascii="Arial" w:eastAsia="Arial" w:hAnsi="Arial" w:cs="Arial"/>
          <w:color w:val="000000"/>
        </w:rPr>
        <w:t xml:space="preserve"> continues to be among the most perplexing challenges</w:t>
      </w:r>
      <w:r w:rsidR="00614904">
        <w:rPr>
          <w:rFonts w:ascii="Arial" w:eastAsia="Arial" w:hAnsi="Arial" w:cs="Arial"/>
          <w:color w:val="000000"/>
        </w:rPr>
        <w:t xml:space="preserve"> for military suicide prevention</w:t>
      </w:r>
      <w:r w:rsidR="009200BA">
        <w:rPr>
          <w:rFonts w:ascii="Arial" w:eastAsia="Arial" w:hAnsi="Arial" w:cs="Arial"/>
          <w:color w:val="000000"/>
        </w:rPr>
        <w:t xml:space="preserve"> efforts</w:t>
      </w:r>
      <w:r w:rsidR="00A87FC2">
        <w:rPr>
          <w:rFonts w:ascii="Arial" w:eastAsia="Arial" w:hAnsi="Arial" w:cs="Arial"/>
          <w:color w:val="000000"/>
        </w:rPr>
        <w:t>.</w:t>
      </w:r>
      <w:r>
        <w:rPr>
          <w:rFonts w:ascii="Arial" w:eastAsia="Arial" w:hAnsi="Arial" w:cs="Arial"/>
          <w:color w:val="000000"/>
        </w:rPr>
        <w:t xml:space="preserve"> </w:t>
      </w:r>
      <w:r w:rsidR="00A87FC2">
        <w:rPr>
          <w:rFonts w:ascii="Arial" w:eastAsia="Arial" w:hAnsi="Arial" w:cs="Arial"/>
          <w:color w:val="000000"/>
        </w:rPr>
        <w:t>This</w:t>
      </w:r>
      <w:r w:rsidR="00210C99">
        <w:rPr>
          <w:rFonts w:ascii="Arial" w:eastAsia="Arial" w:hAnsi="Arial" w:cs="Arial"/>
          <w:color w:val="000000"/>
        </w:rPr>
        <w:t xml:space="preserve"> challenge </w:t>
      </w:r>
      <w:r w:rsidR="00A87FC2">
        <w:rPr>
          <w:rFonts w:ascii="Arial" w:eastAsia="Arial" w:hAnsi="Arial" w:cs="Arial"/>
          <w:color w:val="000000"/>
        </w:rPr>
        <w:t xml:space="preserve">is </w:t>
      </w:r>
      <w:r w:rsidR="00531410">
        <w:rPr>
          <w:rFonts w:ascii="Arial" w:eastAsia="Arial" w:hAnsi="Arial" w:cs="Arial"/>
          <w:color w:val="000000"/>
        </w:rPr>
        <w:t xml:space="preserve">further </w:t>
      </w:r>
      <w:r w:rsidR="00A87FC2">
        <w:rPr>
          <w:rFonts w:ascii="Arial" w:eastAsia="Arial" w:hAnsi="Arial" w:cs="Arial"/>
          <w:color w:val="000000"/>
        </w:rPr>
        <w:t xml:space="preserve">compounded by a </w:t>
      </w:r>
      <w:r w:rsidR="009200BA">
        <w:rPr>
          <w:rFonts w:ascii="Arial" w:eastAsia="Arial" w:hAnsi="Arial" w:cs="Arial"/>
          <w:color w:val="000000"/>
        </w:rPr>
        <w:t>lack</w:t>
      </w:r>
      <w:r w:rsidR="00A87FC2">
        <w:rPr>
          <w:rFonts w:ascii="Arial" w:eastAsia="Arial" w:hAnsi="Arial" w:cs="Arial"/>
          <w:color w:val="000000"/>
        </w:rPr>
        <w:t xml:space="preserve"> of e</w:t>
      </w:r>
      <w:r>
        <w:rPr>
          <w:rFonts w:ascii="Arial" w:eastAsia="Arial" w:hAnsi="Arial" w:cs="Arial"/>
          <w:color w:val="000000"/>
        </w:rPr>
        <w:t xml:space="preserve">ffective </w:t>
      </w:r>
      <w:r w:rsidR="00A87FC2">
        <w:rPr>
          <w:rFonts w:ascii="Arial" w:eastAsia="Arial" w:hAnsi="Arial" w:cs="Arial"/>
          <w:color w:val="000000"/>
        </w:rPr>
        <w:t>and scalable</w:t>
      </w:r>
      <w:r w:rsidR="00531410">
        <w:rPr>
          <w:rFonts w:ascii="Arial" w:eastAsia="Arial" w:hAnsi="Arial" w:cs="Arial"/>
          <w:color w:val="000000"/>
        </w:rPr>
        <w:t xml:space="preserve">, suicide-specific interventions that can be delivered </w:t>
      </w:r>
      <w:r w:rsidR="00882AA3">
        <w:rPr>
          <w:rFonts w:ascii="Arial" w:eastAsia="Arial" w:hAnsi="Arial" w:cs="Arial"/>
          <w:color w:val="000000"/>
        </w:rPr>
        <w:t>across the integrated healthcare spectrum</w:t>
      </w:r>
      <w:r w:rsidR="00531410">
        <w:rPr>
          <w:rFonts w:ascii="Arial" w:eastAsia="Arial" w:hAnsi="Arial" w:cs="Arial"/>
          <w:color w:val="000000"/>
        </w:rPr>
        <w:t>, particularly</w:t>
      </w:r>
      <w:r w:rsidR="00261559">
        <w:rPr>
          <w:rFonts w:ascii="Arial" w:eastAsia="Arial" w:hAnsi="Arial" w:cs="Arial"/>
          <w:color w:val="000000"/>
        </w:rPr>
        <w:t xml:space="preserve"> </w:t>
      </w:r>
      <w:r>
        <w:rPr>
          <w:rFonts w:ascii="Arial" w:eastAsia="Arial" w:hAnsi="Arial" w:cs="Arial"/>
          <w:color w:val="000000"/>
        </w:rPr>
        <w:t xml:space="preserve">for </w:t>
      </w:r>
      <w:r w:rsidR="00531410">
        <w:rPr>
          <w:rFonts w:ascii="Arial" w:eastAsia="Arial" w:hAnsi="Arial" w:cs="Arial"/>
          <w:color w:val="000000"/>
        </w:rPr>
        <w:t xml:space="preserve">individuals </w:t>
      </w:r>
      <w:r>
        <w:rPr>
          <w:rFonts w:ascii="Arial" w:eastAsia="Arial" w:hAnsi="Arial" w:cs="Arial"/>
          <w:color w:val="000000"/>
        </w:rPr>
        <w:t>struggling with elevated suicide risk</w:t>
      </w:r>
      <w:r w:rsidR="000F499E">
        <w:rPr>
          <w:rFonts w:ascii="Arial" w:eastAsia="Arial" w:hAnsi="Arial" w:cs="Arial"/>
          <w:color w:val="000000"/>
        </w:rPr>
        <w:t xml:space="preserve"> </w:t>
      </w:r>
      <w:r w:rsidR="009200BA">
        <w:rPr>
          <w:rFonts w:ascii="Arial" w:eastAsia="Arial" w:hAnsi="Arial" w:cs="Arial"/>
          <w:color w:val="000000"/>
        </w:rPr>
        <w:t xml:space="preserve">and </w:t>
      </w:r>
      <w:r w:rsidR="00261559">
        <w:rPr>
          <w:rFonts w:ascii="Arial" w:eastAsia="Arial" w:hAnsi="Arial" w:cs="Arial"/>
          <w:color w:val="000000"/>
        </w:rPr>
        <w:t xml:space="preserve">who </w:t>
      </w:r>
      <w:r w:rsidR="00531410">
        <w:rPr>
          <w:rFonts w:ascii="Arial" w:eastAsia="Arial" w:hAnsi="Arial" w:cs="Arial"/>
          <w:color w:val="000000"/>
        </w:rPr>
        <w:t>are</w:t>
      </w:r>
      <w:r w:rsidR="00E15C6C">
        <w:rPr>
          <w:rFonts w:ascii="Arial" w:eastAsia="Arial" w:hAnsi="Arial" w:cs="Arial"/>
          <w:color w:val="000000"/>
        </w:rPr>
        <w:t xml:space="preserve"> </w:t>
      </w:r>
      <w:r w:rsidR="00531410">
        <w:rPr>
          <w:rFonts w:ascii="Arial" w:eastAsia="Arial" w:hAnsi="Arial" w:cs="Arial"/>
          <w:color w:val="000000"/>
        </w:rPr>
        <w:t xml:space="preserve">hesitant </w:t>
      </w:r>
      <w:r w:rsidR="000F499E">
        <w:rPr>
          <w:rFonts w:ascii="Arial" w:eastAsia="Arial" w:hAnsi="Arial" w:cs="Arial"/>
          <w:color w:val="000000"/>
        </w:rPr>
        <w:t xml:space="preserve">to </w:t>
      </w:r>
      <w:r w:rsidR="00531410">
        <w:rPr>
          <w:rFonts w:ascii="Arial" w:eastAsia="Arial" w:hAnsi="Arial" w:cs="Arial"/>
          <w:color w:val="000000"/>
        </w:rPr>
        <w:t xml:space="preserve">engage in </w:t>
      </w:r>
      <w:r w:rsidR="000F499E">
        <w:rPr>
          <w:rFonts w:ascii="Arial" w:eastAsia="Arial" w:hAnsi="Arial" w:cs="Arial"/>
          <w:color w:val="000000"/>
        </w:rPr>
        <w:t>traditional mental health care</w:t>
      </w:r>
      <w:r w:rsidR="00080EBB">
        <w:rPr>
          <w:rFonts w:ascii="Arial" w:eastAsia="Arial" w:hAnsi="Arial" w:cs="Arial"/>
          <w:color w:val="000000"/>
        </w:rPr>
        <w:t xml:space="preserve">. </w:t>
      </w:r>
    </w:p>
    <w:p w14:paraId="3B0E98D2" w14:textId="7C257794" w:rsidR="00080EBB" w:rsidRPr="00B732B8" w:rsidRDefault="00080EBB" w:rsidP="00080EBB">
      <w:pPr>
        <w:pBdr>
          <w:top w:val="nil"/>
          <w:left w:val="nil"/>
          <w:bottom w:val="nil"/>
          <w:right w:val="nil"/>
          <w:between w:val="nil"/>
        </w:pBdr>
        <w:spacing w:line="480" w:lineRule="auto"/>
        <w:rPr>
          <w:rFonts w:ascii="Arial" w:eastAsia="Arial" w:hAnsi="Arial" w:cs="Arial"/>
          <w:color w:val="EE0000"/>
        </w:rPr>
      </w:pPr>
      <w:r>
        <w:rPr>
          <w:rFonts w:ascii="Arial" w:eastAsia="Arial" w:hAnsi="Arial" w:cs="Arial"/>
          <w:color w:val="000000"/>
        </w:rPr>
        <w:tab/>
      </w:r>
      <w:r w:rsidR="00614904">
        <w:rPr>
          <w:rFonts w:ascii="Arial" w:eastAsia="Arial" w:hAnsi="Arial" w:cs="Arial"/>
          <w:color w:val="000000"/>
        </w:rPr>
        <w:t xml:space="preserve">Over the last several decades, </w:t>
      </w:r>
      <w:r w:rsidR="00553D0F">
        <w:rPr>
          <w:rFonts w:ascii="Arial" w:eastAsia="Arial" w:hAnsi="Arial" w:cs="Arial"/>
          <w:color w:val="000000"/>
        </w:rPr>
        <w:t>several</w:t>
      </w:r>
      <w:r w:rsidR="000872B6">
        <w:rPr>
          <w:rFonts w:ascii="Arial" w:eastAsia="Arial" w:hAnsi="Arial" w:cs="Arial"/>
          <w:color w:val="000000"/>
        </w:rPr>
        <w:t xml:space="preserve"> </w:t>
      </w:r>
      <w:r w:rsidR="00E906CB">
        <w:rPr>
          <w:rFonts w:ascii="Arial" w:eastAsia="Arial" w:hAnsi="Arial" w:cs="Arial"/>
          <w:color w:val="000000"/>
        </w:rPr>
        <w:t xml:space="preserve">psychosocial </w:t>
      </w:r>
      <w:r>
        <w:rPr>
          <w:rFonts w:ascii="Arial" w:eastAsia="Arial" w:hAnsi="Arial" w:cs="Arial"/>
          <w:color w:val="000000"/>
        </w:rPr>
        <w:t xml:space="preserve">treatments and clinical interventions </w:t>
      </w:r>
      <w:r w:rsidR="000872B6">
        <w:rPr>
          <w:rFonts w:ascii="Arial" w:eastAsia="Arial" w:hAnsi="Arial" w:cs="Arial"/>
          <w:color w:val="000000"/>
        </w:rPr>
        <w:t>have been identified</w:t>
      </w:r>
      <w:r>
        <w:rPr>
          <w:rFonts w:ascii="Arial" w:eastAsia="Arial" w:hAnsi="Arial" w:cs="Arial"/>
          <w:color w:val="000000"/>
        </w:rPr>
        <w:t xml:space="preserve"> </w:t>
      </w:r>
      <w:r w:rsidR="000872B6">
        <w:rPr>
          <w:rFonts w:ascii="Arial" w:eastAsia="Arial" w:hAnsi="Arial" w:cs="Arial"/>
          <w:color w:val="000000"/>
        </w:rPr>
        <w:t xml:space="preserve">as </w:t>
      </w:r>
      <w:r>
        <w:rPr>
          <w:rFonts w:ascii="Arial" w:eastAsia="Arial" w:hAnsi="Arial" w:cs="Arial"/>
          <w:color w:val="000000"/>
        </w:rPr>
        <w:t>more effective than others at r</w:t>
      </w:r>
      <w:r w:rsidR="004037DA">
        <w:rPr>
          <w:rFonts w:ascii="Arial" w:eastAsia="Arial" w:hAnsi="Arial" w:cs="Arial"/>
          <w:color w:val="000000"/>
        </w:rPr>
        <w:t>educing suicidal ideation and related behaviors</w:t>
      </w:r>
      <w:r w:rsidR="00DC1453">
        <w:rPr>
          <w:rFonts w:ascii="Arial" w:eastAsia="Arial" w:hAnsi="Arial" w:cs="Arial"/>
          <w:color w:val="000000"/>
        </w:rPr>
        <w:t>, with Brief Cognitive Behavioral Therapy for Suicide Prevention (BCBT-SP) consistently reducing post-treatment suicide attempts rates compared to treatment as usual (TAU)</w:t>
      </w:r>
      <w:r w:rsidR="00553D0F">
        <w:rPr>
          <w:rFonts w:ascii="Arial" w:eastAsia="Arial" w:hAnsi="Arial" w:cs="Arial"/>
          <w:color w:val="000000"/>
        </w:rPr>
        <w:t xml:space="preserve"> across multiple randomized clinical trials</w:t>
      </w:r>
      <w:r w:rsidR="009B455F">
        <w:rPr>
          <w:rFonts w:ascii="Arial" w:eastAsia="Arial" w:hAnsi="Arial" w:cs="Arial"/>
          <w:color w:val="000000"/>
        </w:rPr>
        <w:t xml:space="preserve"> (RCT)</w:t>
      </w:r>
      <w:r w:rsidR="004037DA">
        <w:rPr>
          <w:rFonts w:ascii="Arial" w:eastAsia="Arial" w:hAnsi="Arial" w:cs="Arial"/>
          <w:color w:val="000000"/>
          <w:vertAlign w:val="superscript"/>
        </w:rPr>
        <w:t>13-1</w:t>
      </w:r>
      <w:r w:rsidR="00B47A2B">
        <w:rPr>
          <w:rFonts w:ascii="Arial" w:eastAsia="Arial" w:hAnsi="Arial" w:cs="Arial"/>
          <w:color w:val="000000"/>
          <w:vertAlign w:val="superscript"/>
        </w:rPr>
        <w:t>7</w:t>
      </w:r>
      <w:r w:rsidR="004037DA">
        <w:rPr>
          <w:rFonts w:ascii="Arial" w:eastAsia="Arial" w:hAnsi="Arial" w:cs="Arial"/>
          <w:color w:val="000000"/>
          <w:vertAlign w:val="superscript"/>
        </w:rPr>
        <w:t xml:space="preserve">. </w:t>
      </w:r>
      <w:r w:rsidR="004037DA">
        <w:rPr>
          <w:rFonts w:ascii="Arial" w:eastAsia="Arial" w:hAnsi="Arial" w:cs="Arial"/>
          <w:color w:val="000000"/>
        </w:rPr>
        <w:t>With respect to digital adaptations, a recent meta</w:t>
      </w:r>
      <w:r>
        <w:rPr>
          <w:rFonts w:ascii="Arial" w:eastAsia="Arial" w:hAnsi="Arial" w:cs="Arial"/>
          <w:color w:val="000000"/>
        </w:rPr>
        <w:t>-</w:t>
      </w:r>
      <w:r w:rsidR="004037DA">
        <w:rPr>
          <w:rFonts w:ascii="Arial" w:eastAsia="Arial" w:hAnsi="Arial" w:cs="Arial"/>
          <w:color w:val="000000"/>
        </w:rPr>
        <w:t>analysis</w:t>
      </w:r>
      <w:r w:rsidR="008F3503">
        <w:rPr>
          <w:rFonts w:ascii="Arial" w:eastAsia="Arial" w:hAnsi="Arial" w:cs="Arial"/>
          <w:color w:val="000000"/>
        </w:rPr>
        <w:t xml:space="preserve"> and systematic review</w:t>
      </w:r>
      <w:r w:rsidR="004037DA">
        <w:rPr>
          <w:rFonts w:ascii="Arial" w:eastAsia="Arial" w:hAnsi="Arial" w:cs="Arial"/>
          <w:color w:val="000000"/>
        </w:rPr>
        <w:t xml:space="preserve"> </w:t>
      </w:r>
      <w:r w:rsidR="00DC1453">
        <w:rPr>
          <w:rFonts w:ascii="Arial" w:eastAsia="Arial" w:hAnsi="Arial" w:cs="Arial"/>
          <w:color w:val="000000"/>
        </w:rPr>
        <w:t xml:space="preserve">also </w:t>
      </w:r>
      <w:r w:rsidR="004037DA">
        <w:rPr>
          <w:rFonts w:ascii="Arial" w:eastAsia="Arial" w:hAnsi="Arial" w:cs="Arial"/>
          <w:color w:val="000000"/>
        </w:rPr>
        <w:t xml:space="preserve">found cognitive </w:t>
      </w:r>
      <w:r>
        <w:rPr>
          <w:rFonts w:ascii="Arial" w:eastAsia="Arial" w:hAnsi="Arial" w:cs="Arial"/>
          <w:color w:val="000000"/>
        </w:rPr>
        <w:t xml:space="preserve">behavioral therapies </w:t>
      </w:r>
      <w:r w:rsidR="000872B6">
        <w:rPr>
          <w:rFonts w:ascii="Arial" w:eastAsia="Arial" w:hAnsi="Arial" w:cs="Arial"/>
          <w:color w:val="000000"/>
        </w:rPr>
        <w:t xml:space="preserve">as more effective </w:t>
      </w:r>
      <w:r w:rsidR="004037DA">
        <w:rPr>
          <w:rFonts w:ascii="Arial" w:eastAsia="Arial" w:hAnsi="Arial" w:cs="Arial"/>
          <w:color w:val="000000"/>
        </w:rPr>
        <w:t>when suicide-specific outcomes are targeted</w:t>
      </w:r>
      <w:r w:rsidR="004037DA">
        <w:rPr>
          <w:rFonts w:ascii="Arial" w:eastAsia="Arial" w:hAnsi="Arial" w:cs="Arial"/>
          <w:color w:val="000000"/>
          <w:vertAlign w:val="superscript"/>
        </w:rPr>
        <w:t>1</w:t>
      </w:r>
      <w:r w:rsidR="00B47A2B">
        <w:rPr>
          <w:rFonts w:ascii="Arial" w:eastAsia="Arial" w:hAnsi="Arial" w:cs="Arial"/>
          <w:color w:val="000000"/>
          <w:vertAlign w:val="superscript"/>
        </w:rPr>
        <w:t>8-19</w:t>
      </w:r>
      <w:r w:rsidR="000872B6">
        <w:rPr>
          <w:rFonts w:ascii="Arial" w:eastAsia="Arial" w:hAnsi="Arial" w:cs="Arial"/>
          <w:color w:val="000000"/>
        </w:rPr>
        <w:t>.</w:t>
      </w:r>
      <w:r>
        <w:rPr>
          <w:rFonts w:ascii="Arial" w:eastAsia="Arial" w:hAnsi="Arial" w:cs="Arial"/>
          <w:color w:val="000000"/>
        </w:rPr>
        <w:t xml:space="preserve"> </w:t>
      </w:r>
      <w:r w:rsidR="00050137">
        <w:rPr>
          <w:rFonts w:ascii="Arial" w:eastAsia="Arial" w:hAnsi="Arial" w:cs="Arial"/>
          <w:color w:val="000000"/>
        </w:rPr>
        <w:t>The largest effect sizes</w:t>
      </w:r>
      <w:r w:rsidR="00531410">
        <w:rPr>
          <w:rFonts w:ascii="Arial" w:eastAsia="Arial" w:hAnsi="Arial" w:cs="Arial"/>
          <w:color w:val="000000"/>
        </w:rPr>
        <w:t xml:space="preserve"> observed</w:t>
      </w:r>
      <w:r>
        <w:rPr>
          <w:rFonts w:ascii="Arial" w:eastAsia="Arial" w:hAnsi="Arial" w:cs="Arial"/>
          <w:color w:val="000000"/>
        </w:rPr>
        <w:t xml:space="preserve"> </w:t>
      </w:r>
      <w:r w:rsidR="00050137">
        <w:rPr>
          <w:rFonts w:ascii="Arial" w:eastAsia="Arial" w:hAnsi="Arial" w:cs="Arial"/>
          <w:color w:val="000000"/>
        </w:rPr>
        <w:t>are for</w:t>
      </w:r>
      <w:r>
        <w:rPr>
          <w:rFonts w:ascii="Arial" w:eastAsia="Arial" w:hAnsi="Arial" w:cs="Arial"/>
          <w:color w:val="000000"/>
        </w:rPr>
        <w:t xml:space="preserve"> therapies that directly target processes </w:t>
      </w:r>
      <w:r w:rsidR="00ED3EEF">
        <w:rPr>
          <w:rFonts w:ascii="Arial" w:eastAsia="Arial" w:hAnsi="Arial" w:cs="Arial"/>
          <w:color w:val="000000"/>
        </w:rPr>
        <w:t xml:space="preserve">known to </w:t>
      </w:r>
      <w:r>
        <w:rPr>
          <w:rFonts w:ascii="Arial" w:eastAsia="Arial" w:hAnsi="Arial" w:cs="Arial"/>
          <w:color w:val="000000"/>
        </w:rPr>
        <w:t>drive suicide risk</w:t>
      </w:r>
      <w:r w:rsidR="00ED3EEF">
        <w:rPr>
          <w:rFonts w:ascii="Arial" w:eastAsia="Arial" w:hAnsi="Arial" w:cs="Arial"/>
          <w:color w:val="000000"/>
        </w:rPr>
        <w:t>,</w:t>
      </w:r>
      <w:r w:rsidR="00050137">
        <w:rPr>
          <w:rFonts w:ascii="Arial" w:eastAsia="Arial" w:hAnsi="Arial" w:cs="Arial"/>
          <w:color w:val="000000"/>
        </w:rPr>
        <w:t xml:space="preserve"> including suicidal thoughts</w:t>
      </w:r>
      <w:r w:rsidR="00614904">
        <w:rPr>
          <w:rFonts w:ascii="Arial" w:eastAsia="Arial" w:hAnsi="Arial" w:cs="Arial"/>
          <w:color w:val="000000"/>
        </w:rPr>
        <w:t>, motivation to die, and related behaviors</w:t>
      </w:r>
      <w:r w:rsidR="0038325E">
        <w:rPr>
          <w:rFonts w:ascii="Arial" w:eastAsia="Arial" w:hAnsi="Arial" w:cs="Arial"/>
          <w:color w:val="000000"/>
        </w:rPr>
        <w:t xml:space="preserve"> (i.e., suicide attempts, interrupted suicide attempts)</w:t>
      </w:r>
      <w:r w:rsidR="008F3503">
        <w:rPr>
          <w:rFonts w:ascii="Arial" w:eastAsia="Arial" w:hAnsi="Arial" w:cs="Arial"/>
          <w:color w:val="000000"/>
          <w:vertAlign w:val="superscript"/>
        </w:rPr>
        <w:t>13-1</w:t>
      </w:r>
      <w:r w:rsidR="00B47A2B">
        <w:rPr>
          <w:rFonts w:ascii="Arial" w:eastAsia="Arial" w:hAnsi="Arial" w:cs="Arial"/>
          <w:color w:val="000000"/>
          <w:vertAlign w:val="superscript"/>
        </w:rPr>
        <w:t>7</w:t>
      </w:r>
      <w:r w:rsidR="00050137">
        <w:rPr>
          <w:rFonts w:ascii="Arial" w:eastAsia="Arial" w:hAnsi="Arial" w:cs="Arial"/>
          <w:color w:val="000000"/>
        </w:rPr>
        <w:t xml:space="preserve">. BCBT-SP has been demonstrated as effective at reducing post-treatment suicide attempt rates across five separate </w:t>
      </w:r>
      <w:r w:rsidR="009B455F">
        <w:rPr>
          <w:rFonts w:ascii="Arial" w:eastAsia="Arial" w:hAnsi="Arial" w:cs="Arial"/>
          <w:color w:val="000000"/>
        </w:rPr>
        <w:t>RCTs,</w:t>
      </w:r>
      <w:r w:rsidR="00C42EAC">
        <w:rPr>
          <w:rFonts w:ascii="Arial" w:eastAsia="Arial" w:hAnsi="Arial" w:cs="Arial"/>
          <w:color w:val="000000"/>
        </w:rPr>
        <w:t xml:space="preserve"> with </w:t>
      </w:r>
      <w:r w:rsidR="00DF34D0">
        <w:rPr>
          <w:rFonts w:ascii="Arial" w:eastAsia="Arial" w:hAnsi="Arial" w:cs="Arial"/>
          <w:color w:val="000000"/>
        </w:rPr>
        <w:t xml:space="preserve">two </w:t>
      </w:r>
      <w:r w:rsidR="00C42EAC">
        <w:rPr>
          <w:rFonts w:ascii="Arial" w:eastAsia="Arial" w:hAnsi="Arial" w:cs="Arial"/>
          <w:color w:val="000000"/>
        </w:rPr>
        <w:t>of those RCTs specific to</w:t>
      </w:r>
      <w:r>
        <w:rPr>
          <w:rFonts w:ascii="Arial" w:eastAsia="Arial" w:hAnsi="Arial" w:cs="Arial"/>
          <w:color w:val="000000"/>
        </w:rPr>
        <w:t xml:space="preserve"> </w:t>
      </w:r>
      <w:r>
        <w:rPr>
          <w:rFonts w:ascii="Arial" w:eastAsia="Arial" w:hAnsi="Arial" w:cs="Arial"/>
          <w:color w:val="000000"/>
        </w:rPr>
        <w:lastRenderedPageBreak/>
        <w:t>active-duty military</w:t>
      </w:r>
      <w:r w:rsidR="00C42EAC">
        <w:rPr>
          <w:rFonts w:ascii="Arial" w:eastAsia="Arial" w:hAnsi="Arial" w:cs="Arial"/>
          <w:color w:val="000000"/>
        </w:rPr>
        <w:t xml:space="preserve">. </w:t>
      </w:r>
      <w:r w:rsidR="00614904">
        <w:rPr>
          <w:rFonts w:ascii="Arial" w:eastAsia="Arial" w:hAnsi="Arial" w:cs="Arial"/>
          <w:color w:val="000000"/>
        </w:rPr>
        <w:t xml:space="preserve">While </w:t>
      </w:r>
      <w:r>
        <w:rPr>
          <w:rFonts w:ascii="Arial" w:eastAsia="Arial" w:hAnsi="Arial" w:cs="Arial"/>
          <w:color w:val="000000"/>
        </w:rPr>
        <w:t xml:space="preserve">evidence supporting the efficacy of </w:t>
      </w:r>
      <w:r w:rsidR="00614904">
        <w:rPr>
          <w:rFonts w:ascii="Arial" w:eastAsia="Arial" w:hAnsi="Arial" w:cs="Arial"/>
          <w:color w:val="000000"/>
        </w:rPr>
        <w:t xml:space="preserve">the full </w:t>
      </w:r>
      <w:r>
        <w:rPr>
          <w:rFonts w:ascii="Arial" w:eastAsia="Arial" w:hAnsi="Arial" w:cs="Arial"/>
          <w:color w:val="000000"/>
        </w:rPr>
        <w:t>BCBT</w:t>
      </w:r>
      <w:r w:rsidR="00614904">
        <w:rPr>
          <w:rFonts w:ascii="Arial" w:eastAsia="Arial" w:hAnsi="Arial" w:cs="Arial"/>
          <w:color w:val="000000"/>
        </w:rPr>
        <w:t>-SP protocol</w:t>
      </w:r>
      <w:r>
        <w:rPr>
          <w:rFonts w:ascii="Arial" w:eastAsia="Arial" w:hAnsi="Arial" w:cs="Arial"/>
          <w:color w:val="000000"/>
        </w:rPr>
        <w:t xml:space="preserve"> continues to grow, subsequent adaptations </w:t>
      </w:r>
      <w:r w:rsidR="00614904">
        <w:rPr>
          <w:rFonts w:ascii="Arial" w:eastAsia="Arial" w:hAnsi="Arial" w:cs="Arial"/>
          <w:color w:val="000000"/>
        </w:rPr>
        <w:t xml:space="preserve">with abbreviated protocols have </w:t>
      </w:r>
      <w:r w:rsidR="00531410">
        <w:rPr>
          <w:rFonts w:ascii="Arial" w:eastAsia="Arial" w:hAnsi="Arial" w:cs="Arial"/>
          <w:color w:val="000000"/>
        </w:rPr>
        <w:t>yielded comparable</w:t>
      </w:r>
      <w:r>
        <w:rPr>
          <w:rFonts w:ascii="Arial" w:eastAsia="Arial" w:hAnsi="Arial" w:cs="Arial"/>
          <w:color w:val="000000"/>
        </w:rPr>
        <w:t xml:space="preserve"> reductions in suicide attempts in non-military populations, including adult psychiatric outpatients</w:t>
      </w:r>
      <w:r w:rsidR="008F3503">
        <w:rPr>
          <w:rFonts w:ascii="Arial" w:eastAsia="Arial" w:hAnsi="Arial" w:cs="Arial"/>
          <w:color w:val="000000"/>
        </w:rPr>
        <w:t xml:space="preserve"> </w:t>
      </w:r>
      <w:r>
        <w:rPr>
          <w:rFonts w:ascii="Arial" w:eastAsia="Arial" w:hAnsi="Arial" w:cs="Arial"/>
          <w:color w:val="000000"/>
        </w:rPr>
        <w:t>and adult</w:t>
      </w:r>
      <w:r w:rsidR="0038325E">
        <w:rPr>
          <w:rFonts w:ascii="Arial" w:eastAsia="Arial" w:hAnsi="Arial" w:cs="Arial"/>
          <w:color w:val="000000"/>
        </w:rPr>
        <w:t>s receiving inpatient</w:t>
      </w:r>
      <w:r>
        <w:rPr>
          <w:rFonts w:ascii="Arial" w:eastAsia="Arial" w:hAnsi="Arial" w:cs="Arial"/>
          <w:color w:val="000000"/>
        </w:rPr>
        <w:t xml:space="preserve"> psychiatric </w:t>
      </w:r>
      <w:r w:rsidR="0038325E">
        <w:rPr>
          <w:rFonts w:ascii="Arial" w:eastAsia="Arial" w:hAnsi="Arial" w:cs="Arial"/>
          <w:color w:val="000000"/>
        </w:rPr>
        <w:t>care</w:t>
      </w:r>
      <w:r w:rsidR="008F3503">
        <w:rPr>
          <w:rFonts w:ascii="Arial" w:eastAsia="Arial" w:hAnsi="Arial" w:cs="Arial"/>
          <w:color w:val="000000"/>
          <w:vertAlign w:val="superscript"/>
        </w:rPr>
        <w:t>1</w:t>
      </w:r>
      <w:r w:rsidR="00DC1453">
        <w:rPr>
          <w:rFonts w:ascii="Arial" w:eastAsia="Arial" w:hAnsi="Arial" w:cs="Arial"/>
          <w:color w:val="000000"/>
          <w:vertAlign w:val="superscript"/>
        </w:rPr>
        <w:t>5-16</w:t>
      </w:r>
      <w:r>
        <w:rPr>
          <w:rFonts w:ascii="Arial" w:eastAsia="Arial" w:hAnsi="Arial" w:cs="Arial"/>
          <w:color w:val="000000"/>
        </w:rPr>
        <w:t xml:space="preserve">. </w:t>
      </w:r>
      <w:r w:rsidR="00B732B8">
        <w:rPr>
          <w:rFonts w:ascii="Arial" w:eastAsia="Arial" w:hAnsi="Arial" w:cs="Arial"/>
          <w:color w:val="000000"/>
        </w:rPr>
        <w:t xml:space="preserve"> </w:t>
      </w:r>
      <w:r w:rsidR="00B732B8" w:rsidRPr="00B732B8">
        <w:rPr>
          <w:rFonts w:ascii="Arial" w:eastAsia="Arial" w:hAnsi="Arial" w:cs="Arial"/>
          <w:color w:val="EE0000"/>
        </w:rPr>
        <w:t xml:space="preserve">Overall, BCBT-SP has strong evidence of efficacy </w:t>
      </w:r>
      <w:r w:rsidR="00B732B8">
        <w:rPr>
          <w:rFonts w:ascii="Arial" w:eastAsia="Arial" w:hAnsi="Arial" w:cs="Arial"/>
          <w:color w:val="EE0000"/>
        </w:rPr>
        <w:t>across multiple clinical trials, with consistent significant reductions in post-treatment suicide risk relative to treatment as usual</w:t>
      </w:r>
      <w:r w:rsidR="00B732B8">
        <w:rPr>
          <w:rFonts w:ascii="Arial" w:eastAsia="Arial" w:hAnsi="Arial" w:cs="Arial"/>
          <w:color w:val="EE0000"/>
          <w:vertAlign w:val="superscript"/>
        </w:rPr>
        <w:t>15-16</w:t>
      </w:r>
      <w:r w:rsidR="00B732B8">
        <w:rPr>
          <w:rFonts w:ascii="Arial" w:eastAsia="Arial" w:hAnsi="Arial" w:cs="Arial"/>
          <w:color w:val="EE0000"/>
        </w:rPr>
        <w:t>.</w:t>
      </w:r>
    </w:p>
    <w:p w14:paraId="3A098841" w14:textId="6EA78D6D" w:rsidR="00080EBB" w:rsidRDefault="00ED3EEF" w:rsidP="00080EBB">
      <w:pPr>
        <w:pBdr>
          <w:top w:val="nil"/>
          <w:left w:val="nil"/>
          <w:bottom w:val="nil"/>
          <w:right w:val="nil"/>
          <w:between w:val="nil"/>
        </w:pBdr>
        <w:spacing w:line="480" w:lineRule="auto"/>
        <w:ind w:firstLine="720"/>
      </w:pPr>
      <w:r>
        <w:rPr>
          <w:rFonts w:ascii="Arial" w:eastAsia="Arial" w:hAnsi="Arial" w:cs="Arial"/>
          <w:color w:val="000000"/>
        </w:rPr>
        <w:t>S</w:t>
      </w:r>
      <w:r w:rsidR="00E906CB">
        <w:rPr>
          <w:rFonts w:ascii="Arial" w:eastAsia="Arial" w:hAnsi="Arial" w:cs="Arial"/>
          <w:color w:val="000000"/>
        </w:rPr>
        <w:t xml:space="preserve">calable </w:t>
      </w:r>
      <w:r w:rsidR="009200BA">
        <w:rPr>
          <w:rFonts w:ascii="Arial" w:eastAsia="Arial" w:hAnsi="Arial" w:cs="Arial"/>
          <w:color w:val="000000"/>
        </w:rPr>
        <w:t xml:space="preserve">digital </w:t>
      </w:r>
      <w:r w:rsidR="00206E9D">
        <w:rPr>
          <w:rFonts w:ascii="Arial" w:eastAsia="Arial" w:hAnsi="Arial" w:cs="Arial"/>
          <w:color w:val="EE0000"/>
        </w:rPr>
        <w:t>options and treatment add-ons</w:t>
      </w:r>
      <w:r w:rsidR="00E906CB">
        <w:rPr>
          <w:rFonts w:ascii="Arial" w:eastAsia="Arial" w:hAnsi="Arial" w:cs="Arial"/>
          <w:color w:val="000000"/>
        </w:rPr>
        <w:t xml:space="preserve"> like</w:t>
      </w:r>
      <w:r w:rsidR="00080EBB">
        <w:rPr>
          <w:rFonts w:ascii="Arial" w:eastAsia="Arial" w:hAnsi="Arial" w:cs="Arial"/>
          <w:color w:val="000000"/>
        </w:rPr>
        <w:t xml:space="preserve"> BCBT</w:t>
      </w:r>
      <w:r w:rsidR="00E906CB">
        <w:rPr>
          <w:rFonts w:ascii="Arial" w:eastAsia="Arial" w:hAnsi="Arial" w:cs="Arial"/>
          <w:color w:val="000000"/>
        </w:rPr>
        <w:t>-SP</w:t>
      </w:r>
      <w:r w:rsidR="00080EBB">
        <w:rPr>
          <w:rFonts w:ascii="Arial" w:eastAsia="Arial" w:hAnsi="Arial" w:cs="Arial"/>
          <w:color w:val="000000"/>
        </w:rPr>
        <w:t xml:space="preserve"> hold</w:t>
      </w:r>
      <w:r w:rsidR="00080EBB">
        <w:t xml:space="preserve"> </w:t>
      </w:r>
      <w:r w:rsidR="00080EBB">
        <w:rPr>
          <w:rFonts w:ascii="Arial" w:eastAsia="Arial" w:hAnsi="Arial" w:cs="Arial"/>
          <w:color w:val="000000"/>
        </w:rPr>
        <w:t>unique</w:t>
      </w:r>
      <w:r w:rsidR="00DC1453">
        <w:rPr>
          <w:rFonts w:ascii="Arial" w:eastAsia="Arial" w:hAnsi="Arial" w:cs="Arial"/>
          <w:color w:val="000000"/>
        </w:rPr>
        <w:t xml:space="preserve"> </w:t>
      </w:r>
      <w:r w:rsidR="00080EBB">
        <w:rPr>
          <w:rFonts w:ascii="Arial" w:eastAsia="Arial" w:hAnsi="Arial" w:cs="Arial"/>
          <w:color w:val="000000"/>
        </w:rPr>
        <w:t xml:space="preserve">promise </w:t>
      </w:r>
      <w:r w:rsidR="00E906CB">
        <w:rPr>
          <w:rFonts w:ascii="Arial" w:eastAsia="Arial" w:hAnsi="Arial" w:cs="Arial"/>
          <w:color w:val="000000"/>
        </w:rPr>
        <w:t>for military suicide prevention</w:t>
      </w:r>
      <w:r w:rsidR="0038325E">
        <w:rPr>
          <w:rFonts w:ascii="Arial" w:eastAsia="Arial" w:hAnsi="Arial" w:cs="Arial"/>
          <w:color w:val="000000"/>
        </w:rPr>
        <w:t xml:space="preserve">, with implementation </w:t>
      </w:r>
      <w:r w:rsidR="00B77EBD">
        <w:rPr>
          <w:rFonts w:ascii="Arial" w:eastAsia="Arial" w:hAnsi="Arial" w:cs="Arial"/>
          <w:color w:val="000000"/>
        </w:rPr>
        <w:t xml:space="preserve">possible </w:t>
      </w:r>
      <w:r w:rsidR="0038325E">
        <w:rPr>
          <w:rFonts w:ascii="Arial" w:eastAsia="Arial" w:hAnsi="Arial" w:cs="Arial"/>
          <w:color w:val="000000"/>
        </w:rPr>
        <w:t>across the full integrated healthcare system.</w:t>
      </w:r>
      <w:r w:rsidR="00080EBB">
        <w:rPr>
          <w:rFonts w:ascii="Arial" w:eastAsia="Arial" w:hAnsi="Arial" w:cs="Arial"/>
          <w:color w:val="000000"/>
        </w:rPr>
        <w:t xml:space="preserve"> </w:t>
      </w:r>
      <w:r w:rsidR="00E906CB">
        <w:rPr>
          <w:rFonts w:ascii="Arial" w:eastAsia="Arial" w:hAnsi="Arial" w:cs="Arial"/>
          <w:color w:val="000000"/>
        </w:rPr>
        <w:t>Although some</w:t>
      </w:r>
      <w:r w:rsidR="00080EBB" w:rsidRPr="001803F3">
        <w:rPr>
          <w:rFonts w:ascii="Arial" w:eastAsia="Arial" w:hAnsi="Arial" w:cs="Arial"/>
          <w:color w:val="000000"/>
        </w:rPr>
        <w:t xml:space="preserve"> have highlighted the </w:t>
      </w:r>
      <w:r w:rsidR="00B77EBD">
        <w:rPr>
          <w:rFonts w:ascii="Arial" w:eastAsia="Arial" w:hAnsi="Arial" w:cs="Arial"/>
          <w:color w:val="000000"/>
        </w:rPr>
        <w:t xml:space="preserve">promise and </w:t>
      </w:r>
      <w:r w:rsidR="00080EBB" w:rsidRPr="001803F3">
        <w:rPr>
          <w:rFonts w:ascii="Arial" w:eastAsia="Arial" w:hAnsi="Arial" w:cs="Arial"/>
          <w:color w:val="000000"/>
        </w:rPr>
        <w:t>potential of mobile applications</w:t>
      </w:r>
      <w:r w:rsidR="00E906CB">
        <w:rPr>
          <w:rFonts w:ascii="Arial" w:eastAsia="Arial" w:hAnsi="Arial" w:cs="Arial"/>
          <w:color w:val="000000"/>
        </w:rPr>
        <w:t xml:space="preserve"> as scalable alternatives</w:t>
      </w:r>
      <w:r w:rsidR="00080EBB" w:rsidRPr="001803F3">
        <w:rPr>
          <w:rFonts w:ascii="Arial" w:eastAsia="Arial" w:hAnsi="Arial" w:cs="Arial"/>
          <w:color w:val="000000"/>
        </w:rPr>
        <w:t xml:space="preserve"> to reduce suicidal ideation</w:t>
      </w:r>
      <w:r w:rsidR="00310DA9">
        <w:rPr>
          <w:rFonts w:ascii="Arial" w:eastAsia="Arial" w:hAnsi="Arial" w:cs="Arial"/>
          <w:color w:val="000000"/>
          <w:vertAlign w:val="superscript"/>
        </w:rPr>
        <w:t>18-19</w:t>
      </w:r>
      <w:r w:rsidR="00080EBB">
        <w:rPr>
          <w:rFonts w:ascii="Arial" w:eastAsia="Arial" w:hAnsi="Arial" w:cs="Arial"/>
          <w:color w:val="000000"/>
        </w:rPr>
        <w:t>,</w:t>
      </w:r>
      <w:r w:rsidR="00E906CB">
        <w:rPr>
          <w:rFonts w:ascii="Arial" w:eastAsia="Arial" w:hAnsi="Arial" w:cs="Arial"/>
          <w:color w:val="000000"/>
        </w:rPr>
        <w:t xml:space="preserve"> available </w:t>
      </w:r>
      <w:r w:rsidR="00080EBB" w:rsidRPr="001803F3">
        <w:rPr>
          <w:rFonts w:ascii="Arial" w:eastAsia="Arial" w:hAnsi="Arial" w:cs="Arial"/>
          <w:color w:val="000000"/>
        </w:rPr>
        <w:t>evidence supporting their effectiveness in preventing suicidal behaviors</w:t>
      </w:r>
      <w:r w:rsidR="00787FD5">
        <w:rPr>
          <w:rFonts w:ascii="Arial" w:eastAsia="Arial" w:hAnsi="Arial" w:cs="Arial"/>
          <w:color w:val="000000"/>
        </w:rPr>
        <w:t xml:space="preserve"> </w:t>
      </w:r>
      <w:r w:rsidR="00080EBB" w:rsidRPr="001803F3">
        <w:rPr>
          <w:rFonts w:ascii="Arial" w:eastAsia="Arial" w:hAnsi="Arial" w:cs="Arial"/>
          <w:color w:val="000000"/>
        </w:rPr>
        <w:t>remains</w:t>
      </w:r>
      <w:r w:rsidR="00DC1453">
        <w:rPr>
          <w:rFonts w:ascii="Arial" w:eastAsia="Arial" w:hAnsi="Arial" w:cs="Arial"/>
          <w:color w:val="000000"/>
        </w:rPr>
        <w:t xml:space="preserve"> noticeably</w:t>
      </w:r>
      <w:r w:rsidR="00080EBB" w:rsidRPr="001803F3">
        <w:rPr>
          <w:rFonts w:ascii="Arial" w:eastAsia="Arial" w:hAnsi="Arial" w:cs="Arial"/>
          <w:color w:val="000000"/>
        </w:rPr>
        <w:t xml:space="preserve"> </w:t>
      </w:r>
      <w:r w:rsidR="00E906CB">
        <w:rPr>
          <w:rFonts w:ascii="Arial" w:eastAsia="Arial" w:hAnsi="Arial" w:cs="Arial"/>
          <w:color w:val="000000"/>
        </w:rPr>
        <w:t>limited</w:t>
      </w:r>
      <w:r w:rsidR="00357AA4">
        <w:rPr>
          <w:rFonts w:ascii="Arial" w:eastAsia="Arial" w:hAnsi="Arial" w:cs="Arial"/>
          <w:color w:val="000000"/>
          <w:vertAlign w:val="superscript"/>
        </w:rPr>
        <w:t>19</w:t>
      </w:r>
      <w:r w:rsidR="00B77EBD">
        <w:rPr>
          <w:rFonts w:ascii="Arial" w:eastAsia="Arial" w:hAnsi="Arial" w:cs="Arial"/>
          <w:color w:val="000000"/>
        </w:rPr>
        <w:t xml:space="preserve">. The lack of evidence for effectiveness is </w:t>
      </w:r>
      <w:r w:rsidR="00734C55">
        <w:rPr>
          <w:rFonts w:ascii="Arial" w:eastAsia="Arial" w:hAnsi="Arial" w:cs="Arial"/>
          <w:color w:val="000000"/>
        </w:rPr>
        <w:t>compounded by high attrition</w:t>
      </w:r>
      <w:r w:rsidR="00DC1453">
        <w:rPr>
          <w:rFonts w:ascii="Arial" w:eastAsia="Arial" w:hAnsi="Arial" w:cs="Arial"/>
          <w:color w:val="000000"/>
        </w:rPr>
        <w:t xml:space="preserve"> and poor adherence</w:t>
      </w:r>
      <w:r w:rsidR="00734C55">
        <w:rPr>
          <w:rFonts w:ascii="Arial" w:eastAsia="Arial" w:hAnsi="Arial" w:cs="Arial"/>
          <w:color w:val="000000"/>
        </w:rPr>
        <w:t xml:space="preserve"> rates for digital mental applications. </w:t>
      </w:r>
      <w:r w:rsidR="00E906CB">
        <w:rPr>
          <w:rFonts w:ascii="Arial" w:eastAsia="Arial" w:hAnsi="Arial" w:cs="Arial"/>
          <w:color w:val="000000"/>
        </w:rPr>
        <w:t>The</w:t>
      </w:r>
      <w:r w:rsidR="00080EBB" w:rsidRPr="0017127D">
        <w:rPr>
          <w:rFonts w:ascii="Arial" w:eastAsia="Arial" w:hAnsi="Arial" w:cs="Arial"/>
          <w:color w:val="000000"/>
        </w:rPr>
        <w:t xml:space="preserve"> 2024 VA/DoD Clinical Practice </w:t>
      </w:r>
      <w:r w:rsidR="00080EBB" w:rsidRPr="00364586">
        <w:rPr>
          <w:rFonts w:ascii="Arial" w:eastAsia="Arial" w:hAnsi="Arial" w:cs="Arial"/>
          <w:color w:val="000000"/>
        </w:rPr>
        <w:t>Guideline</w:t>
      </w:r>
      <w:r w:rsidR="00A44F9D">
        <w:rPr>
          <w:rFonts w:ascii="Arial" w:eastAsia="Arial" w:hAnsi="Arial" w:cs="Arial"/>
          <w:color w:val="000000"/>
          <w:vertAlign w:val="superscript"/>
        </w:rPr>
        <w:t>20</w:t>
      </w:r>
      <w:r w:rsidR="00364586">
        <w:rPr>
          <w:rFonts w:ascii="Arial" w:eastAsia="Arial" w:hAnsi="Arial" w:cs="Arial"/>
          <w:color w:val="000000"/>
        </w:rPr>
        <w:t xml:space="preserve"> </w:t>
      </w:r>
      <w:r w:rsidR="00080EBB" w:rsidRPr="00364586">
        <w:rPr>
          <w:rFonts w:ascii="Arial" w:eastAsia="Arial" w:hAnsi="Arial" w:cs="Arial"/>
          <w:color w:val="000000"/>
        </w:rPr>
        <w:t>acknowledges</w:t>
      </w:r>
      <w:r w:rsidR="00080EBB" w:rsidRPr="0017127D">
        <w:rPr>
          <w:rFonts w:ascii="Arial" w:eastAsia="Arial" w:hAnsi="Arial" w:cs="Arial"/>
          <w:color w:val="000000"/>
        </w:rPr>
        <w:t xml:space="preserve"> the potential benefits of </w:t>
      </w:r>
      <w:r w:rsidR="00E906CB">
        <w:rPr>
          <w:rFonts w:ascii="Arial" w:eastAsia="Arial" w:hAnsi="Arial" w:cs="Arial"/>
          <w:color w:val="000000"/>
        </w:rPr>
        <w:t xml:space="preserve">scalable </w:t>
      </w:r>
      <w:r w:rsidR="00080EBB" w:rsidRPr="0017127D">
        <w:rPr>
          <w:rFonts w:ascii="Arial" w:eastAsia="Arial" w:hAnsi="Arial" w:cs="Arial"/>
          <w:color w:val="000000"/>
        </w:rPr>
        <w:t xml:space="preserve">digital interventions for reducing suicidal ideation </w:t>
      </w:r>
      <w:r w:rsidR="00E906CB">
        <w:rPr>
          <w:rFonts w:ascii="Arial" w:eastAsia="Arial" w:hAnsi="Arial" w:cs="Arial"/>
          <w:color w:val="000000"/>
        </w:rPr>
        <w:t>but emphasize</w:t>
      </w:r>
      <w:r w:rsidR="00787FD5">
        <w:rPr>
          <w:rFonts w:ascii="Arial" w:eastAsia="Arial" w:hAnsi="Arial" w:cs="Arial"/>
          <w:color w:val="000000"/>
        </w:rPr>
        <w:t>s</w:t>
      </w:r>
      <w:r w:rsidR="00080EBB" w:rsidRPr="0017127D">
        <w:rPr>
          <w:rFonts w:ascii="Arial" w:eastAsia="Arial" w:hAnsi="Arial" w:cs="Arial"/>
          <w:color w:val="000000"/>
        </w:rPr>
        <w:t xml:space="preserve"> the lack of sufficient evidence to support their effectiveness in preventing suicid</w:t>
      </w:r>
      <w:r w:rsidR="00A44F9D">
        <w:rPr>
          <w:rFonts w:ascii="Arial" w:eastAsia="Arial" w:hAnsi="Arial" w:cs="Arial"/>
          <w:color w:val="000000"/>
        </w:rPr>
        <w:t>e-specific outcomes</w:t>
      </w:r>
      <w:r w:rsidR="00080EBB">
        <w:rPr>
          <w:rFonts w:ascii="Arial" w:eastAsia="Arial" w:hAnsi="Arial" w:cs="Arial"/>
          <w:color w:val="000000"/>
        </w:rPr>
        <w:t>.</w:t>
      </w:r>
      <w:r w:rsidR="00080EBB" w:rsidRPr="001803F3">
        <w:rPr>
          <w:rFonts w:ascii="Arial" w:eastAsia="Arial" w:hAnsi="Arial" w:cs="Arial"/>
          <w:color w:val="000000"/>
        </w:rPr>
        <w:t xml:space="preserve"> </w:t>
      </w:r>
      <w:r w:rsidR="00E906CB">
        <w:rPr>
          <w:rFonts w:ascii="Arial" w:eastAsia="Arial" w:hAnsi="Arial" w:cs="Arial"/>
          <w:color w:val="000000"/>
        </w:rPr>
        <w:t>Currently available and scalable digital applications include</w:t>
      </w:r>
      <w:r w:rsidR="00080EBB" w:rsidRPr="001803F3">
        <w:rPr>
          <w:rFonts w:ascii="Arial" w:eastAsia="Arial" w:hAnsi="Arial" w:cs="Arial"/>
          <w:color w:val="000000"/>
        </w:rPr>
        <w:t xml:space="preserve"> </w:t>
      </w:r>
      <w:proofErr w:type="spellStart"/>
      <w:r w:rsidR="00080EBB" w:rsidRPr="001803F3">
        <w:rPr>
          <w:rFonts w:ascii="Arial" w:eastAsia="Arial" w:hAnsi="Arial" w:cs="Arial"/>
          <w:color w:val="000000"/>
        </w:rPr>
        <w:t>iBobbly</w:t>
      </w:r>
      <w:proofErr w:type="spellEnd"/>
      <w:r w:rsidR="00080EBB" w:rsidRPr="001803F3">
        <w:rPr>
          <w:rFonts w:ascii="Arial" w:eastAsia="Arial" w:hAnsi="Arial" w:cs="Arial"/>
          <w:color w:val="000000"/>
        </w:rPr>
        <w:t xml:space="preserve">, Virtual Hope Box, </w:t>
      </w:r>
      <w:proofErr w:type="spellStart"/>
      <w:r w:rsidR="00080EBB" w:rsidRPr="001803F3">
        <w:rPr>
          <w:rFonts w:ascii="Arial" w:eastAsia="Arial" w:hAnsi="Arial" w:cs="Arial"/>
          <w:color w:val="000000"/>
        </w:rPr>
        <w:t>BlueIce</w:t>
      </w:r>
      <w:proofErr w:type="spellEnd"/>
      <w:r w:rsidR="00080EBB" w:rsidRPr="001803F3">
        <w:rPr>
          <w:rFonts w:ascii="Arial" w:eastAsia="Arial" w:hAnsi="Arial" w:cs="Arial"/>
          <w:color w:val="000000"/>
        </w:rPr>
        <w:t>, and Therapeutic Evaluative Conditioning</w:t>
      </w:r>
      <w:r w:rsidR="00E906CB">
        <w:rPr>
          <w:rFonts w:ascii="Arial" w:eastAsia="Arial" w:hAnsi="Arial" w:cs="Arial"/>
          <w:color w:val="000000"/>
        </w:rPr>
        <w:t>, but the empirical findings to date are mixed</w:t>
      </w:r>
      <w:r>
        <w:rPr>
          <w:rFonts w:ascii="Arial" w:eastAsia="Arial" w:hAnsi="Arial" w:cs="Arial"/>
          <w:color w:val="000000"/>
        </w:rPr>
        <w:t>. There have been</w:t>
      </w:r>
      <w:r w:rsidR="00080EBB" w:rsidRPr="001803F3">
        <w:rPr>
          <w:rFonts w:ascii="Arial" w:eastAsia="Arial" w:hAnsi="Arial" w:cs="Arial"/>
          <w:color w:val="000000"/>
        </w:rPr>
        <w:t xml:space="preserve"> some positive outcomes—such as reductions in depression, distress, and self-ha</w:t>
      </w:r>
      <w:r w:rsidR="0083370C">
        <w:rPr>
          <w:rFonts w:ascii="Arial" w:eastAsia="Arial" w:hAnsi="Arial" w:cs="Arial"/>
          <w:color w:val="000000"/>
        </w:rPr>
        <w:t>rm</w:t>
      </w:r>
      <w:r>
        <w:rPr>
          <w:rFonts w:ascii="Arial" w:eastAsia="Arial" w:hAnsi="Arial" w:cs="Arial"/>
          <w:color w:val="000000"/>
        </w:rPr>
        <w:t>—but t</w:t>
      </w:r>
      <w:r w:rsidR="0083370C">
        <w:rPr>
          <w:rFonts w:ascii="Arial" w:eastAsia="Arial" w:hAnsi="Arial" w:cs="Arial"/>
          <w:color w:val="000000"/>
        </w:rPr>
        <w:t>heir</w:t>
      </w:r>
      <w:r w:rsidR="00080EBB" w:rsidRPr="001803F3">
        <w:rPr>
          <w:rFonts w:ascii="Arial" w:eastAsia="Arial" w:hAnsi="Arial" w:cs="Arial"/>
          <w:color w:val="000000"/>
        </w:rPr>
        <w:t xml:space="preserve"> overall efficacy</w:t>
      </w:r>
      <w:r>
        <w:rPr>
          <w:rFonts w:ascii="Arial" w:eastAsia="Arial" w:hAnsi="Arial" w:cs="Arial"/>
          <w:color w:val="000000"/>
        </w:rPr>
        <w:t xml:space="preserve"> has proven</w:t>
      </w:r>
      <w:r w:rsidR="00080EBB" w:rsidRPr="001803F3">
        <w:rPr>
          <w:rFonts w:ascii="Arial" w:eastAsia="Arial" w:hAnsi="Arial" w:cs="Arial"/>
          <w:color w:val="000000"/>
        </w:rPr>
        <w:t xml:space="preserve"> modest, </w:t>
      </w:r>
      <w:r w:rsidR="006E6EDC">
        <w:rPr>
          <w:rFonts w:ascii="Arial" w:eastAsia="Arial" w:hAnsi="Arial" w:cs="Arial"/>
          <w:color w:val="000000"/>
        </w:rPr>
        <w:t>and</w:t>
      </w:r>
      <w:r w:rsidR="006E6EDC" w:rsidRPr="001803F3">
        <w:rPr>
          <w:rFonts w:ascii="Arial" w:eastAsia="Arial" w:hAnsi="Arial" w:cs="Arial"/>
          <w:color w:val="000000"/>
        </w:rPr>
        <w:t xml:space="preserve"> </w:t>
      </w:r>
      <w:r w:rsidR="00080EBB" w:rsidRPr="001803F3">
        <w:rPr>
          <w:rFonts w:ascii="Arial" w:eastAsia="Arial" w:hAnsi="Arial" w:cs="Arial"/>
          <w:color w:val="000000"/>
        </w:rPr>
        <w:t xml:space="preserve">none </w:t>
      </w:r>
      <w:r w:rsidR="006E6EDC">
        <w:rPr>
          <w:rFonts w:ascii="Arial" w:eastAsia="Arial" w:hAnsi="Arial" w:cs="Arial"/>
          <w:color w:val="000000"/>
        </w:rPr>
        <w:t xml:space="preserve">have </w:t>
      </w:r>
      <w:r w:rsidR="00A313E9">
        <w:rPr>
          <w:rFonts w:ascii="Arial" w:eastAsia="Arial" w:hAnsi="Arial" w:cs="Arial"/>
          <w:color w:val="000000"/>
        </w:rPr>
        <w:t>provid</w:t>
      </w:r>
      <w:r w:rsidR="006E6EDC">
        <w:rPr>
          <w:rFonts w:ascii="Arial" w:eastAsia="Arial" w:hAnsi="Arial" w:cs="Arial"/>
          <w:color w:val="000000"/>
        </w:rPr>
        <w:t>ed</w:t>
      </w:r>
      <w:r w:rsidR="00A313E9">
        <w:rPr>
          <w:rFonts w:ascii="Arial" w:eastAsia="Arial" w:hAnsi="Arial" w:cs="Arial"/>
          <w:color w:val="000000"/>
        </w:rPr>
        <w:t xml:space="preserve"> evidence of efficacy</w:t>
      </w:r>
      <w:r w:rsidR="00080EBB" w:rsidRPr="001803F3">
        <w:rPr>
          <w:rFonts w:ascii="Arial" w:eastAsia="Arial" w:hAnsi="Arial" w:cs="Arial"/>
          <w:color w:val="000000"/>
        </w:rPr>
        <w:t xml:space="preserve"> </w:t>
      </w:r>
      <w:r w:rsidR="00787FD5">
        <w:rPr>
          <w:rFonts w:ascii="Arial" w:eastAsia="Arial" w:hAnsi="Arial" w:cs="Arial"/>
          <w:color w:val="000000"/>
        </w:rPr>
        <w:t>with respect to suicide-specific outcomes like</w:t>
      </w:r>
      <w:r w:rsidR="00080EBB" w:rsidRPr="001803F3">
        <w:rPr>
          <w:rFonts w:ascii="Arial" w:eastAsia="Arial" w:hAnsi="Arial" w:cs="Arial"/>
          <w:color w:val="000000"/>
        </w:rPr>
        <w:t xml:space="preserve"> reducing suicidal ideation</w:t>
      </w:r>
      <w:r w:rsidR="00787FD5">
        <w:rPr>
          <w:rFonts w:ascii="Arial" w:eastAsia="Arial" w:hAnsi="Arial" w:cs="Arial"/>
          <w:color w:val="000000"/>
        </w:rPr>
        <w:t xml:space="preserve"> or attempts</w:t>
      </w:r>
      <w:r w:rsidR="00B16140">
        <w:rPr>
          <w:rFonts w:ascii="Arial" w:eastAsia="Arial" w:hAnsi="Arial" w:cs="Arial"/>
          <w:color w:val="000000"/>
          <w:vertAlign w:val="superscript"/>
        </w:rPr>
        <w:t>19</w:t>
      </w:r>
      <w:r w:rsidR="00080EBB">
        <w:rPr>
          <w:rFonts w:ascii="Arial" w:eastAsia="Arial" w:hAnsi="Arial" w:cs="Arial"/>
          <w:color w:val="000000"/>
        </w:rPr>
        <w:t>.</w:t>
      </w:r>
      <w:r w:rsidR="00A313E9">
        <w:rPr>
          <w:rFonts w:ascii="Arial" w:eastAsia="Arial" w:hAnsi="Arial" w:cs="Arial"/>
          <w:color w:val="000000"/>
        </w:rPr>
        <w:t xml:space="preserve"> </w:t>
      </w:r>
      <w:r w:rsidR="006E6EDC">
        <w:rPr>
          <w:rFonts w:ascii="Arial" w:eastAsia="Arial" w:hAnsi="Arial" w:cs="Arial"/>
          <w:color w:val="000000"/>
        </w:rPr>
        <w:t>Among these</w:t>
      </w:r>
      <w:r w:rsidR="00080EBB" w:rsidRPr="00947C3C">
        <w:rPr>
          <w:rFonts w:ascii="Arial" w:eastAsia="Arial" w:hAnsi="Arial" w:cs="Arial"/>
          <w:color w:val="000000"/>
        </w:rPr>
        <w:t>, Virtual Hope Box is</w:t>
      </w:r>
      <w:r w:rsidR="00A313E9">
        <w:rPr>
          <w:rFonts w:ascii="Arial" w:eastAsia="Arial" w:hAnsi="Arial" w:cs="Arial"/>
          <w:color w:val="000000"/>
        </w:rPr>
        <w:t xml:space="preserve"> </w:t>
      </w:r>
      <w:r w:rsidR="00080EBB" w:rsidRPr="00947C3C">
        <w:rPr>
          <w:rFonts w:ascii="Arial" w:eastAsia="Arial" w:hAnsi="Arial" w:cs="Arial"/>
          <w:color w:val="000000"/>
        </w:rPr>
        <w:t xml:space="preserve">the most </w:t>
      </w:r>
      <w:r w:rsidR="00A313E9">
        <w:rPr>
          <w:rFonts w:ascii="Arial" w:eastAsia="Arial" w:hAnsi="Arial" w:cs="Arial"/>
          <w:color w:val="000000"/>
        </w:rPr>
        <w:t xml:space="preserve">frequently </w:t>
      </w:r>
      <w:r w:rsidR="00080EBB" w:rsidRPr="00947C3C">
        <w:rPr>
          <w:rFonts w:ascii="Arial" w:eastAsia="Arial" w:hAnsi="Arial" w:cs="Arial"/>
          <w:color w:val="000000"/>
        </w:rPr>
        <w:lastRenderedPageBreak/>
        <w:t xml:space="preserve">used </w:t>
      </w:r>
      <w:r w:rsidR="00A313E9">
        <w:rPr>
          <w:rFonts w:ascii="Arial" w:eastAsia="Arial" w:hAnsi="Arial" w:cs="Arial"/>
          <w:color w:val="000000"/>
        </w:rPr>
        <w:t>with</w:t>
      </w:r>
      <w:r w:rsidR="00080EBB" w:rsidRPr="00947C3C">
        <w:rPr>
          <w:rFonts w:ascii="Arial" w:eastAsia="Arial" w:hAnsi="Arial" w:cs="Arial"/>
          <w:color w:val="000000"/>
        </w:rPr>
        <w:t xml:space="preserve"> military </w:t>
      </w:r>
      <w:r w:rsidR="00A313E9">
        <w:rPr>
          <w:rFonts w:ascii="Arial" w:eastAsia="Arial" w:hAnsi="Arial" w:cs="Arial"/>
          <w:color w:val="000000"/>
        </w:rPr>
        <w:t>servicemembers</w:t>
      </w:r>
      <w:r w:rsidR="00080EBB" w:rsidRPr="00947C3C">
        <w:rPr>
          <w:rFonts w:ascii="Arial" w:eastAsia="Arial" w:hAnsi="Arial" w:cs="Arial"/>
          <w:color w:val="000000"/>
        </w:rPr>
        <w:t xml:space="preserve"> </w:t>
      </w:r>
      <w:r w:rsidR="00A313E9">
        <w:rPr>
          <w:rFonts w:ascii="Arial" w:eastAsia="Arial" w:hAnsi="Arial" w:cs="Arial"/>
          <w:color w:val="000000"/>
        </w:rPr>
        <w:t xml:space="preserve">despite </w:t>
      </w:r>
      <w:r w:rsidR="006E6EDC">
        <w:rPr>
          <w:rFonts w:ascii="Arial" w:eastAsia="Arial" w:hAnsi="Arial" w:cs="Arial"/>
          <w:color w:val="000000"/>
        </w:rPr>
        <w:t>limited</w:t>
      </w:r>
      <w:r w:rsidR="00A313E9">
        <w:rPr>
          <w:rFonts w:ascii="Arial" w:eastAsia="Arial" w:hAnsi="Arial" w:cs="Arial"/>
          <w:color w:val="000000"/>
        </w:rPr>
        <w:t xml:space="preserve"> evidence demonstrating </w:t>
      </w:r>
      <w:r w:rsidR="006E6EDC">
        <w:rPr>
          <w:rFonts w:ascii="Arial" w:eastAsia="Arial" w:hAnsi="Arial" w:cs="Arial"/>
          <w:color w:val="000000"/>
        </w:rPr>
        <w:t xml:space="preserve">its </w:t>
      </w:r>
      <w:r w:rsidR="00A313E9">
        <w:rPr>
          <w:rFonts w:ascii="Arial" w:eastAsia="Arial" w:hAnsi="Arial" w:cs="Arial"/>
          <w:color w:val="000000"/>
        </w:rPr>
        <w:t>efficacy</w:t>
      </w:r>
      <w:r w:rsidR="00080EBB" w:rsidRPr="00947C3C">
        <w:rPr>
          <w:rFonts w:ascii="Arial" w:eastAsia="Arial" w:hAnsi="Arial" w:cs="Arial"/>
          <w:color w:val="000000"/>
        </w:rPr>
        <w:t xml:space="preserve"> </w:t>
      </w:r>
      <w:r w:rsidR="00787FD5">
        <w:rPr>
          <w:rFonts w:ascii="Arial" w:eastAsia="Arial" w:hAnsi="Arial" w:cs="Arial"/>
          <w:color w:val="000000"/>
        </w:rPr>
        <w:t xml:space="preserve">in </w:t>
      </w:r>
      <w:r w:rsidR="00080EBB" w:rsidRPr="00947C3C">
        <w:rPr>
          <w:rFonts w:ascii="Arial" w:eastAsia="Arial" w:hAnsi="Arial" w:cs="Arial"/>
          <w:color w:val="000000"/>
        </w:rPr>
        <w:t xml:space="preserve">reducing suicidal </w:t>
      </w:r>
      <w:r w:rsidR="00A313E9">
        <w:rPr>
          <w:rFonts w:ascii="Arial" w:eastAsia="Arial" w:hAnsi="Arial" w:cs="Arial"/>
          <w:color w:val="000000"/>
        </w:rPr>
        <w:t xml:space="preserve">ideation or </w:t>
      </w:r>
      <w:r w:rsidR="00080EBB" w:rsidRPr="00947C3C">
        <w:rPr>
          <w:rFonts w:ascii="Arial" w:eastAsia="Arial" w:hAnsi="Arial" w:cs="Arial"/>
          <w:color w:val="000000"/>
        </w:rPr>
        <w:t>behavior</w:t>
      </w:r>
      <w:r w:rsidR="00B16140">
        <w:rPr>
          <w:rFonts w:ascii="Arial" w:eastAsia="Arial" w:hAnsi="Arial" w:cs="Arial"/>
          <w:color w:val="000000"/>
          <w:vertAlign w:val="superscript"/>
        </w:rPr>
        <w:t>19</w:t>
      </w:r>
      <w:r w:rsidR="00080EBB">
        <w:rPr>
          <w:rFonts w:ascii="Arial" w:eastAsia="Arial" w:hAnsi="Arial" w:cs="Arial"/>
          <w:color w:val="000000"/>
        </w:rPr>
        <w:t xml:space="preserve">. </w:t>
      </w:r>
    </w:p>
    <w:p w14:paraId="2ACC59A9" w14:textId="49191BD6" w:rsidR="00A313E9" w:rsidRDefault="006E6EDC" w:rsidP="00080EBB">
      <w:pPr>
        <w:pBdr>
          <w:top w:val="nil"/>
          <w:left w:val="nil"/>
          <w:bottom w:val="nil"/>
          <w:right w:val="nil"/>
          <w:between w:val="nil"/>
        </w:pBdr>
        <w:spacing w:line="480" w:lineRule="auto"/>
        <w:ind w:firstLine="720"/>
      </w:pPr>
      <w:r>
        <w:rPr>
          <w:rFonts w:ascii="Arial" w:eastAsia="Arial" w:hAnsi="Arial" w:cs="Arial"/>
          <w:color w:val="000000"/>
        </w:rPr>
        <w:t xml:space="preserve">These gaps highlight a need for digital approaches that are suicide-specific and evidence-based. </w:t>
      </w:r>
      <w:r w:rsidR="00A313E9">
        <w:rPr>
          <w:rFonts w:ascii="Arial" w:eastAsia="Arial" w:hAnsi="Arial" w:cs="Arial"/>
          <w:color w:val="000000"/>
        </w:rPr>
        <w:t>A digital adaptation of BCBT</w:t>
      </w:r>
      <w:r w:rsidR="000A19E4">
        <w:rPr>
          <w:rFonts w:ascii="Arial" w:eastAsia="Arial" w:hAnsi="Arial" w:cs="Arial"/>
          <w:color w:val="000000"/>
        </w:rPr>
        <w:t>-SP</w:t>
      </w:r>
      <w:r w:rsidR="00A313E9">
        <w:rPr>
          <w:rFonts w:ascii="Arial" w:eastAsia="Arial" w:hAnsi="Arial" w:cs="Arial"/>
          <w:color w:val="000000"/>
        </w:rPr>
        <w:t xml:space="preserve">, Aviva, </w:t>
      </w:r>
      <w:r>
        <w:rPr>
          <w:rFonts w:ascii="Arial" w:eastAsia="Arial" w:hAnsi="Arial" w:cs="Arial"/>
          <w:color w:val="000000"/>
        </w:rPr>
        <w:t>was</w:t>
      </w:r>
      <w:r w:rsidR="00A313E9">
        <w:rPr>
          <w:rFonts w:ascii="Arial" w:eastAsia="Arial" w:hAnsi="Arial" w:cs="Arial"/>
          <w:color w:val="000000"/>
        </w:rPr>
        <w:t xml:space="preserve"> developed for use with individuals who have attempted suicide and/or are experiencing serious suicidal thoughts. </w:t>
      </w:r>
      <w:r>
        <w:rPr>
          <w:rFonts w:ascii="Arial" w:eastAsia="Arial" w:hAnsi="Arial" w:cs="Arial"/>
          <w:color w:val="000000"/>
        </w:rPr>
        <w:t>As</w:t>
      </w:r>
      <w:r w:rsidR="00A313E9">
        <w:rPr>
          <w:rFonts w:ascii="Arial" w:eastAsia="Arial" w:hAnsi="Arial" w:cs="Arial"/>
          <w:color w:val="000000"/>
        </w:rPr>
        <w:t xml:space="preserve"> a scalable</w:t>
      </w:r>
      <w:r w:rsidR="000A19E4">
        <w:rPr>
          <w:rFonts w:ascii="Arial" w:eastAsia="Arial" w:hAnsi="Arial" w:cs="Arial"/>
          <w:color w:val="000000"/>
        </w:rPr>
        <w:t xml:space="preserve"> digital</w:t>
      </w:r>
      <w:r w:rsidR="00A313E9">
        <w:rPr>
          <w:rFonts w:ascii="Arial" w:eastAsia="Arial" w:hAnsi="Arial" w:cs="Arial"/>
          <w:color w:val="000000"/>
        </w:rPr>
        <w:t xml:space="preserve"> option</w:t>
      </w:r>
      <w:r>
        <w:rPr>
          <w:rFonts w:ascii="Arial" w:eastAsia="Arial" w:hAnsi="Arial" w:cs="Arial"/>
          <w:color w:val="000000"/>
        </w:rPr>
        <w:t>, Aviva has potential for implementation</w:t>
      </w:r>
      <w:r w:rsidR="00EB5684">
        <w:rPr>
          <w:rFonts w:ascii="Arial" w:eastAsia="Arial" w:hAnsi="Arial" w:cs="Arial"/>
          <w:color w:val="000000"/>
        </w:rPr>
        <w:t xml:space="preserve"> </w:t>
      </w:r>
      <w:r w:rsidR="00A313E9">
        <w:rPr>
          <w:rFonts w:ascii="Arial" w:eastAsia="Arial" w:hAnsi="Arial" w:cs="Arial"/>
          <w:color w:val="000000"/>
        </w:rPr>
        <w:t>across the full continuum of healthcare settings</w:t>
      </w:r>
      <w:r>
        <w:rPr>
          <w:rFonts w:ascii="Arial" w:eastAsia="Arial" w:hAnsi="Arial" w:cs="Arial"/>
          <w:color w:val="000000"/>
        </w:rPr>
        <w:t>,</w:t>
      </w:r>
      <w:r w:rsidR="00A313E9">
        <w:rPr>
          <w:rFonts w:ascii="Arial" w:eastAsia="Arial" w:hAnsi="Arial" w:cs="Arial"/>
          <w:color w:val="000000"/>
        </w:rPr>
        <w:t xml:space="preserve"> including primary care. The smartphone app was developed as a platform for delivering BCBT</w:t>
      </w:r>
      <w:r w:rsidR="00EB5684">
        <w:rPr>
          <w:rFonts w:ascii="Arial" w:eastAsia="Arial" w:hAnsi="Arial" w:cs="Arial"/>
          <w:color w:val="000000"/>
        </w:rPr>
        <w:t>-SP</w:t>
      </w:r>
      <w:r w:rsidR="00A313E9">
        <w:rPr>
          <w:rFonts w:ascii="Arial" w:eastAsia="Arial" w:hAnsi="Arial" w:cs="Arial"/>
          <w:color w:val="000000"/>
        </w:rPr>
        <w:t xml:space="preserve"> with fidelity to the original treatment protocol</w:t>
      </w:r>
      <w:r w:rsidR="00FF5F9A">
        <w:rPr>
          <w:rFonts w:ascii="Arial" w:eastAsia="Arial" w:hAnsi="Arial" w:cs="Arial"/>
          <w:color w:val="000000"/>
          <w:vertAlign w:val="superscript"/>
        </w:rPr>
        <w:t>13</w:t>
      </w:r>
      <w:r>
        <w:rPr>
          <w:rFonts w:ascii="Arial" w:eastAsia="Arial" w:hAnsi="Arial" w:cs="Arial"/>
          <w:color w:val="000000"/>
        </w:rPr>
        <w:t xml:space="preserve">, incorporates the core treatment components of the full BCBT-SP protocol, and </w:t>
      </w:r>
      <w:r w:rsidR="00A313E9">
        <w:rPr>
          <w:rFonts w:ascii="Arial" w:eastAsia="Arial" w:hAnsi="Arial" w:cs="Arial"/>
          <w:color w:val="000000"/>
        </w:rPr>
        <w:t>is easily accessible through</w:t>
      </w:r>
      <w:r w:rsidR="00A313E9">
        <w:t xml:space="preserve"> </w:t>
      </w:r>
      <w:r w:rsidR="00A313E9">
        <w:rPr>
          <w:rFonts w:ascii="Arial" w:eastAsia="Arial" w:hAnsi="Arial" w:cs="Arial"/>
          <w:color w:val="000000"/>
        </w:rPr>
        <w:t>Apple (iOS 11 or higher) and Android (OS 8.1 or higher) platforms</w:t>
      </w:r>
      <w:r>
        <w:rPr>
          <w:rFonts w:ascii="Arial" w:eastAsia="Arial" w:hAnsi="Arial" w:cs="Arial"/>
          <w:color w:val="000000"/>
        </w:rPr>
        <w:t>.</w:t>
      </w:r>
      <w:r w:rsidR="00C9226D">
        <w:rPr>
          <w:rFonts w:ascii="Arial" w:eastAsia="Arial" w:hAnsi="Arial" w:cs="Arial"/>
          <w:color w:val="000000"/>
        </w:rPr>
        <w:t xml:space="preserve"> </w:t>
      </w:r>
      <w:r w:rsidR="00A313E9">
        <w:rPr>
          <w:rFonts w:ascii="Arial" w:eastAsia="Arial" w:hAnsi="Arial" w:cs="Arial"/>
          <w:color w:val="000000"/>
        </w:rPr>
        <w:t>An unpublished, open-label, single-group Phase I clinical trial</w:t>
      </w:r>
      <w:r w:rsidR="00A313E9">
        <w:rPr>
          <w:rFonts w:ascii="Arial" w:eastAsia="Arial" w:hAnsi="Arial" w:cs="Arial"/>
        </w:rPr>
        <w:t xml:space="preserve"> of Aviva </w:t>
      </w:r>
      <w:r w:rsidR="00A313E9">
        <w:rPr>
          <w:rFonts w:ascii="Arial" w:eastAsia="Arial" w:hAnsi="Arial" w:cs="Arial"/>
          <w:color w:val="000000"/>
        </w:rPr>
        <w:t xml:space="preserve">supported </w:t>
      </w:r>
      <w:r w:rsidR="000A19E4">
        <w:rPr>
          <w:rFonts w:ascii="Arial" w:eastAsia="Arial" w:hAnsi="Arial" w:cs="Arial"/>
          <w:color w:val="000000"/>
        </w:rPr>
        <w:t xml:space="preserve">initial </w:t>
      </w:r>
      <w:r w:rsidR="00A313E9">
        <w:rPr>
          <w:rFonts w:ascii="Arial" w:eastAsia="Arial" w:hAnsi="Arial" w:cs="Arial"/>
          <w:color w:val="000000"/>
        </w:rPr>
        <w:t>feasibility, usability, safety, and tolerability,</w:t>
      </w:r>
      <w:r w:rsidR="00A313E9">
        <w:t xml:space="preserve"> </w:t>
      </w:r>
      <w:r w:rsidR="00A313E9">
        <w:rPr>
          <w:rFonts w:ascii="Arial" w:eastAsia="Arial" w:hAnsi="Arial" w:cs="Arial"/>
          <w:color w:val="000000"/>
        </w:rPr>
        <w:t xml:space="preserve">with </w:t>
      </w:r>
      <w:r>
        <w:rPr>
          <w:rFonts w:ascii="Arial" w:eastAsia="Arial" w:hAnsi="Arial" w:cs="Arial"/>
          <w:color w:val="000000"/>
        </w:rPr>
        <w:t>preliminary findings</w:t>
      </w:r>
      <w:r w:rsidR="00A313E9">
        <w:rPr>
          <w:rFonts w:ascii="Arial" w:eastAsia="Arial" w:hAnsi="Arial" w:cs="Arial"/>
          <w:color w:val="000000"/>
        </w:rPr>
        <w:t xml:space="preserve"> also suggesting good potential for clinical efficacy. </w:t>
      </w:r>
    </w:p>
    <w:p w14:paraId="6BF4324A" w14:textId="094416E7" w:rsidR="0075199C" w:rsidRDefault="007A7AE5" w:rsidP="00256549">
      <w:pPr>
        <w:autoSpaceDE w:val="0"/>
        <w:autoSpaceDN w:val="0"/>
        <w:adjustRightInd w:val="0"/>
        <w:spacing w:line="480" w:lineRule="auto"/>
        <w:ind w:firstLine="720"/>
        <w:rPr>
          <w:rFonts w:ascii="Arial" w:eastAsia="Arial" w:hAnsi="Arial" w:cs="Arial"/>
          <w:b/>
        </w:rPr>
      </w:pPr>
      <w:r>
        <w:rPr>
          <w:rFonts w:ascii="Arial" w:hAnsi="Arial" w:cs="Arial"/>
          <w:b/>
          <w:bCs/>
        </w:rPr>
        <w:t xml:space="preserve">Study </w:t>
      </w:r>
      <w:r w:rsidR="006E6EDC">
        <w:rPr>
          <w:rFonts w:ascii="Arial" w:hAnsi="Arial" w:cs="Arial"/>
          <w:b/>
          <w:bCs/>
        </w:rPr>
        <w:t xml:space="preserve">Aims and </w:t>
      </w:r>
      <w:r w:rsidR="00C8646A">
        <w:rPr>
          <w:rFonts w:ascii="Arial" w:hAnsi="Arial" w:cs="Arial"/>
          <w:b/>
          <w:bCs/>
        </w:rPr>
        <w:t>Hypotheses</w:t>
      </w:r>
      <w:r w:rsidR="003546EF">
        <w:rPr>
          <w:rFonts w:ascii="Arial" w:hAnsi="Arial" w:cs="Arial"/>
          <w:b/>
          <w:bCs/>
        </w:rPr>
        <w:t xml:space="preserve">. </w:t>
      </w:r>
      <w:r w:rsidR="00C8646A">
        <w:rPr>
          <w:rFonts w:ascii="Arial" w:eastAsia="Arial" w:hAnsi="Arial" w:cs="Arial"/>
        </w:rPr>
        <w:t xml:space="preserve">This paper describes the usability, acceptability, </w:t>
      </w:r>
      <w:r w:rsidR="00B96402">
        <w:rPr>
          <w:rFonts w:ascii="Arial" w:eastAsia="Arial" w:hAnsi="Arial" w:cs="Arial"/>
          <w:color w:val="EE0000"/>
        </w:rPr>
        <w:t xml:space="preserve">and </w:t>
      </w:r>
      <w:r w:rsidR="00C8646A">
        <w:rPr>
          <w:rFonts w:ascii="Arial" w:eastAsia="Arial" w:hAnsi="Arial" w:cs="Arial"/>
        </w:rPr>
        <w:t xml:space="preserve">feasibility </w:t>
      </w:r>
      <w:r w:rsidR="006E6EDC">
        <w:rPr>
          <w:rFonts w:ascii="Arial" w:eastAsia="Arial" w:hAnsi="Arial" w:cs="Arial"/>
        </w:rPr>
        <w:t xml:space="preserve">from </w:t>
      </w:r>
      <w:r w:rsidR="00C8646A">
        <w:rPr>
          <w:rFonts w:ascii="Arial" w:eastAsia="Arial" w:hAnsi="Arial" w:cs="Arial"/>
        </w:rPr>
        <w:t>an ongoing two-arm, randomized clinical trial (RCT; N= 295</w:t>
      </w:r>
      <w:r w:rsidR="00373821">
        <w:rPr>
          <w:rFonts w:ascii="Arial" w:eastAsia="Arial" w:hAnsi="Arial" w:cs="Arial"/>
          <w:vertAlign w:val="superscript"/>
        </w:rPr>
        <w:t xml:space="preserve"> </w:t>
      </w:r>
      <w:r w:rsidR="00373821">
        <w:rPr>
          <w:rFonts w:ascii="Arial" w:eastAsia="Arial" w:hAnsi="Arial" w:cs="Arial"/>
        </w:rPr>
        <w:t>to date</w:t>
      </w:r>
      <w:r w:rsidR="00C8646A">
        <w:rPr>
          <w:rFonts w:ascii="Arial" w:eastAsia="Arial" w:hAnsi="Arial" w:cs="Arial"/>
        </w:rPr>
        <w:t xml:space="preserve">) examining the </w:t>
      </w:r>
      <w:r w:rsidR="00DC00F1">
        <w:rPr>
          <w:rFonts w:ascii="Arial" w:eastAsia="Arial" w:hAnsi="Arial" w:cs="Arial"/>
        </w:rPr>
        <w:t xml:space="preserve">overall </w:t>
      </w:r>
      <w:r w:rsidR="00C8646A">
        <w:rPr>
          <w:rFonts w:ascii="Arial" w:eastAsia="Arial" w:hAnsi="Arial" w:cs="Arial"/>
        </w:rPr>
        <w:t xml:space="preserve">efficacy of a </w:t>
      </w:r>
      <w:r w:rsidR="00C8646A">
        <w:rPr>
          <w:rFonts w:ascii="Arial" w:eastAsia="Arial" w:hAnsi="Arial" w:cs="Arial"/>
          <w:color w:val="000000"/>
        </w:rPr>
        <w:t>digital adaptation of BCBT-SP (Aviva) as a treatment as usual (TAU) add-on in a</w:t>
      </w:r>
      <w:r w:rsidR="0038325E">
        <w:rPr>
          <w:rFonts w:ascii="Arial" w:eastAsia="Arial" w:hAnsi="Arial" w:cs="Arial"/>
          <w:color w:val="000000"/>
        </w:rPr>
        <w:t>n integrated military healthcare system for</w:t>
      </w:r>
      <w:r w:rsidR="00C8646A">
        <w:rPr>
          <w:rFonts w:ascii="Arial" w:eastAsia="Arial" w:hAnsi="Arial" w:cs="Arial"/>
          <w:color w:val="000000"/>
        </w:rPr>
        <w:t xml:space="preserve"> </w:t>
      </w:r>
      <w:r w:rsidR="00103B42" w:rsidRPr="00055BA2">
        <w:rPr>
          <w:rFonts w:ascii="Arial" w:eastAsia="Arial" w:hAnsi="Arial" w:cs="Arial"/>
          <w:color w:val="000000"/>
        </w:rPr>
        <w:t xml:space="preserve">U.S. </w:t>
      </w:r>
      <w:r w:rsidR="00C8646A">
        <w:rPr>
          <w:rFonts w:ascii="Arial" w:eastAsia="Arial" w:hAnsi="Arial" w:cs="Arial"/>
          <w:color w:val="000000"/>
        </w:rPr>
        <w:t>servicemembers reporting suicidal ideation and/or suicide attempt</w:t>
      </w:r>
      <w:r w:rsidR="0038325E">
        <w:rPr>
          <w:rFonts w:ascii="Arial" w:eastAsia="Arial" w:hAnsi="Arial" w:cs="Arial"/>
          <w:color w:val="000000"/>
        </w:rPr>
        <w:t>s</w:t>
      </w:r>
      <w:r w:rsidR="003219A8">
        <w:rPr>
          <w:rFonts w:ascii="Arial" w:eastAsia="Arial" w:hAnsi="Arial" w:cs="Arial"/>
          <w:color w:val="000000"/>
        </w:rPr>
        <w:t>.</w:t>
      </w:r>
      <w:r w:rsidR="00B96402">
        <w:rPr>
          <w:rFonts w:ascii="Arial" w:eastAsia="Arial" w:hAnsi="Arial" w:cs="Arial"/>
          <w:color w:val="EE0000"/>
        </w:rPr>
        <w:t xml:space="preserve"> Initial evidence during implementation has raised no safety concerns.</w:t>
      </w:r>
      <w:r w:rsidR="003219A8">
        <w:rPr>
          <w:rFonts w:ascii="Arial" w:eastAsia="Arial" w:hAnsi="Arial" w:cs="Arial"/>
          <w:color w:val="000000"/>
        </w:rPr>
        <w:t xml:space="preserve"> </w:t>
      </w:r>
      <w:r w:rsidR="00ED3EEF">
        <w:rPr>
          <w:rFonts w:ascii="Arial" w:eastAsia="Arial" w:hAnsi="Arial" w:cs="Arial"/>
          <w:color w:val="000000"/>
        </w:rPr>
        <w:t xml:space="preserve">An analysis of clinical </w:t>
      </w:r>
      <w:r w:rsidR="006C2092">
        <w:rPr>
          <w:rFonts w:ascii="Arial" w:eastAsia="Arial" w:hAnsi="Arial" w:cs="Arial"/>
          <w:color w:val="000000"/>
        </w:rPr>
        <w:t>efficacy utilizing suicide-specific outcomes</w:t>
      </w:r>
      <w:r w:rsidR="00103B42">
        <w:rPr>
          <w:rFonts w:ascii="Arial" w:eastAsia="Arial" w:hAnsi="Arial" w:cs="Arial"/>
          <w:color w:val="000000"/>
        </w:rPr>
        <w:t xml:space="preserve"> (i.e., suicidal</w:t>
      </w:r>
      <w:r w:rsidR="006C2092">
        <w:rPr>
          <w:rFonts w:ascii="Arial" w:eastAsia="Arial" w:hAnsi="Arial" w:cs="Arial"/>
          <w:color w:val="000000"/>
        </w:rPr>
        <w:t xml:space="preserve"> ideation and attempts</w:t>
      </w:r>
      <w:r w:rsidR="00103B42">
        <w:rPr>
          <w:rFonts w:ascii="Arial" w:eastAsia="Arial" w:hAnsi="Arial" w:cs="Arial"/>
          <w:color w:val="000000"/>
        </w:rPr>
        <w:t>)</w:t>
      </w:r>
      <w:r w:rsidR="00255218">
        <w:rPr>
          <w:rFonts w:ascii="Arial" w:eastAsia="Arial" w:hAnsi="Arial" w:cs="Arial"/>
          <w:color w:val="000000"/>
        </w:rPr>
        <w:t xml:space="preserve"> </w:t>
      </w:r>
      <w:r w:rsidR="006C2092">
        <w:rPr>
          <w:rFonts w:ascii="Arial" w:eastAsia="Arial" w:hAnsi="Arial" w:cs="Arial"/>
          <w:color w:val="000000"/>
        </w:rPr>
        <w:t xml:space="preserve">will be </w:t>
      </w:r>
      <w:r w:rsidR="006E6EDC">
        <w:rPr>
          <w:rFonts w:ascii="Arial" w:eastAsia="Arial" w:hAnsi="Arial" w:cs="Arial"/>
          <w:color w:val="000000"/>
        </w:rPr>
        <w:t xml:space="preserve">reported </w:t>
      </w:r>
      <w:r w:rsidR="00255218">
        <w:rPr>
          <w:rFonts w:ascii="Arial" w:eastAsia="Arial" w:hAnsi="Arial" w:cs="Arial"/>
          <w:color w:val="000000"/>
        </w:rPr>
        <w:t>after</w:t>
      </w:r>
      <w:r w:rsidR="006E6EDC">
        <w:rPr>
          <w:rFonts w:ascii="Arial" w:eastAsia="Arial" w:hAnsi="Arial" w:cs="Arial"/>
          <w:color w:val="000000"/>
        </w:rPr>
        <w:t xml:space="preserve"> completion of full trial en</w:t>
      </w:r>
      <w:r w:rsidR="00103B42">
        <w:rPr>
          <w:rFonts w:ascii="Arial" w:eastAsia="Arial" w:hAnsi="Arial" w:cs="Arial"/>
          <w:color w:val="000000"/>
        </w:rPr>
        <w:t>rollment</w:t>
      </w:r>
      <w:r w:rsidR="006C2092">
        <w:rPr>
          <w:rFonts w:ascii="Arial" w:eastAsia="Arial" w:hAnsi="Arial" w:cs="Arial"/>
          <w:color w:val="000000"/>
        </w:rPr>
        <w:t xml:space="preserve">. </w:t>
      </w:r>
      <w:r w:rsidR="001214FB">
        <w:rPr>
          <w:rFonts w:ascii="Arial" w:eastAsia="Arial" w:hAnsi="Arial" w:cs="Arial"/>
          <w:color w:val="000000"/>
        </w:rPr>
        <w:t xml:space="preserve">The current manuscript </w:t>
      </w:r>
      <w:r w:rsidR="00103B42">
        <w:rPr>
          <w:rFonts w:ascii="Arial" w:eastAsia="Arial" w:hAnsi="Arial" w:cs="Arial"/>
          <w:color w:val="000000"/>
        </w:rPr>
        <w:t xml:space="preserve">focuses </w:t>
      </w:r>
      <w:r w:rsidR="00255218">
        <w:rPr>
          <w:rFonts w:ascii="Arial" w:eastAsia="Arial" w:hAnsi="Arial" w:cs="Arial"/>
          <w:color w:val="000000"/>
        </w:rPr>
        <w:t xml:space="preserve">solely </w:t>
      </w:r>
      <w:r w:rsidR="00103B42">
        <w:rPr>
          <w:rFonts w:ascii="Arial" w:eastAsia="Arial" w:hAnsi="Arial" w:cs="Arial"/>
          <w:color w:val="000000"/>
        </w:rPr>
        <w:t xml:space="preserve">on usability, </w:t>
      </w:r>
      <w:r w:rsidR="001214FB">
        <w:rPr>
          <w:rFonts w:ascii="Arial" w:eastAsia="Arial" w:hAnsi="Arial" w:cs="Arial"/>
          <w:color w:val="000000"/>
        </w:rPr>
        <w:t xml:space="preserve">acceptability, </w:t>
      </w:r>
      <w:r w:rsidR="00B41CC4">
        <w:rPr>
          <w:rFonts w:ascii="Arial" w:eastAsia="Arial" w:hAnsi="Arial" w:cs="Arial"/>
          <w:color w:val="EE0000"/>
        </w:rPr>
        <w:t xml:space="preserve">and </w:t>
      </w:r>
      <w:r w:rsidR="001214FB">
        <w:rPr>
          <w:rFonts w:ascii="Arial" w:eastAsia="Arial" w:hAnsi="Arial" w:cs="Arial"/>
          <w:color w:val="000000"/>
        </w:rPr>
        <w:t>feasibility</w:t>
      </w:r>
      <w:r w:rsidR="00B41CC4">
        <w:rPr>
          <w:rFonts w:ascii="Arial" w:eastAsia="Arial" w:hAnsi="Arial" w:cs="Arial"/>
          <w:color w:val="000000"/>
        </w:rPr>
        <w:t xml:space="preserve"> </w:t>
      </w:r>
      <w:r w:rsidR="001214FB">
        <w:rPr>
          <w:rFonts w:ascii="Arial" w:eastAsia="Arial" w:hAnsi="Arial" w:cs="Arial"/>
          <w:color w:val="000000"/>
        </w:rPr>
        <w:t xml:space="preserve">of Aviva </w:t>
      </w:r>
      <w:r w:rsidR="00103B42">
        <w:rPr>
          <w:rFonts w:ascii="Arial" w:eastAsia="Arial" w:hAnsi="Arial" w:cs="Arial"/>
          <w:color w:val="000000"/>
        </w:rPr>
        <w:t>among individuals</w:t>
      </w:r>
      <w:r w:rsidR="001214FB">
        <w:rPr>
          <w:rFonts w:ascii="Arial" w:eastAsia="Arial" w:hAnsi="Arial" w:cs="Arial"/>
          <w:color w:val="000000"/>
        </w:rPr>
        <w:t xml:space="preserve"> at elevated risk </w:t>
      </w:r>
      <w:proofErr w:type="gramStart"/>
      <w:r w:rsidR="001214FB">
        <w:rPr>
          <w:rFonts w:ascii="Arial" w:eastAsia="Arial" w:hAnsi="Arial" w:cs="Arial"/>
          <w:color w:val="000000"/>
        </w:rPr>
        <w:t>for</w:t>
      </w:r>
      <w:proofErr w:type="gramEnd"/>
      <w:r w:rsidR="001214FB">
        <w:rPr>
          <w:rFonts w:ascii="Arial" w:eastAsia="Arial" w:hAnsi="Arial" w:cs="Arial"/>
          <w:color w:val="000000"/>
        </w:rPr>
        <w:t xml:space="preserve"> suicide. </w:t>
      </w:r>
      <w:r w:rsidR="00103B42">
        <w:rPr>
          <w:rFonts w:ascii="Arial" w:eastAsia="Arial" w:hAnsi="Arial" w:cs="Arial"/>
          <w:color w:val="000000"/>
        </w:rPr>
        <w:t>It was hypothesized</w:t>
      </w:r>
      <w:r w:rsidR="00103B42">
        <w:rPr>
          <w:rFonts w:ascii="Arial" w:hAnsi="Arial" w:cs="Arial"/>
        </w:rPr>
        <w:t xml:space="preserve"> </w:t>
      </w:r>
      <w:r w:rsidR="00C8646A">
        <w:rPr>
          <w:rFonts w:ascii="Arial" w:hAnsi="Arial" w:cs="Arial"/>
        </w:rPr>
        <w:t xml:space="preserve">that </w:t>
      </w:r>
      <w:r w:rsidR="00103B42">
        <w:rPr>
          <w:rFonts w:ascii="Arial" w:hAnsi="Arial" w:cs="Arial"/>
        </w:rPr>
        <w:t>(</w:t>
      </w:r>
      <w:r w:rsidR="00C8646A">
        <w:rPr>
          <w:rFonts w:ascii="Arial" w:hAnsi="Arial" w:cs="Arial"/>
        </w:rPr>
        <w:t>1)</w:t>
      </w:r>
      <w:r w:rsidR="00C8646A" w:rsidRPr="00C8646A">
        <w:rPr>
          <w:rFonts w:ascii="Arial" w:eastAsia="Arial" w:hAnsi="Arial" w:cs="Arial"/>
          <w:color w:val="000000"/>
        </w:rPr>
        <w:t xml:space="preserve"> </w:t>
      </w:r>
      <w:r w:rsidR="00C8646A">
        <w:rPr>
          <w:rFonts w:ascii="Arial" w:eastAsia="Arial" w:hAnsi="Arial" w:cs="Arial"/>
          <w:color w:val="000000"/>
        </w:rPr>
        <w:t xml:space="preserve">available evidence would support the overall </w:t>
      </w:r>
      <w:r w:rsidR="00C8646A">
        <w:rPr>
          <w:rFonts w:ascii="Arial" w:eastAsia="Arial" w:hAnsi="Arial" w:cs="Arial"/>
          <w:color w:val="000000"/>
        </w:rPr>
        <w:lastRenderedPageBreak/>
        <w:t>usability and acceptability of Aviva as</w:t>
      </w:r>
      <w:r w:rsidR="0075199C">
        <w:rPr>
          <w:rFonts w:ascii="Arial" w:eastAsia="Arial" w:hAnsi="Arial" w:cs="Arial"/>
          <w:color w:val="000000"/>
        </w:rPr>
        <w:t xml:space="preserve"> a</w:t>
      </w:r>
      <w:r w:rsidR="00C8646A">
        <w:rPr>
          <w:rFonts w:ascii="Arial" w:eastAsia="Arial" w:hAnsi="Arial" w:cs="Arial"/>
          <w:color w:val="000000"/>
        </w:rPr>
        <w:t xml:space="preserve"> digital </w:t>
      </w:r>
      <w:r w:rsidR="005245E9">
        <w:rPr>
          <w:rFonts w:ascii="Arial" w:eastAsia="Arial" w:hAnsi="Arial" w:cs="Arial"/>
          <w:color w:val="EE0000"/>
        </w:rPr>
        <w:t>option and treatment add-on</w:t>
      </w:r>
      <w:r w:rsidR="00C8646A">
        <w:rPr>
          <w:rFonts w:ascii="Arial" w:eastAsia="Arial" w:hAnsi="Arial" w:cs="Arial"/>
          <w:color w:val="000000"/>
        </w:rPr>
        <w:t xml:space="preserve"> for </w:t>
      </w:r>
      <w:r w:rsidR="00103B42">
        <w:rPr>
          <w:rFonts w:ascii="Arial" w:eastAsia="Arial" w:hAnsi="Arial" w:cs="Arial"/>
          <w:color w:val="000000"/>
        </w:rPr>
        <w:t xml:space="preserve">servicemembers </w:t>
      </w:r>
      <w:r w:rsidR="00C8646A">
        <w:rPr>
          <w:rFonts w:ascii="Arial" w:eastAsia="Arial" w:hAnsi="Arial" w:cs="Arial"/>
          <w:color w:val="000000"/>
        </w:rPr>
        <w:t xml:space="preserve">reporting elevated suicidality in </w:t>
      </w:r>
      <w:r w:rsidR="0038325E">
        <w:rPr>
          <w:rFonts w:ascii="Arial" w:eastAsia="Arial" w:hAnsi="Arial" w:cs="Arial"/>
          <w:color w:val="000000"/>
        </w:rPr>
        <w:t>an integrated military healthcare system</w:t>
      </w:r>
      <w:r w:rsidR="00103B42">
        <w:rPr>
          <w:rFonts w:ascii="Arial" w:hAnsi="Arial" w:cs="Arial"/>
        </w:rPr>
        <w:t>;</w:t>
      </w:r>
      <w:r w:rsidR="00C8646A">
        <w:rPr>
          <w:rFonts w:ascii="Arial" w:hAnsi="Arial" w:cs="Arial"/>
        </w:rPr>
        <w:t xml:space="preserve"> </w:t>
      </w:r>
      <w:r w:rsidR="00103B42">
        <w:rPr>
          <w:rFonts w:ascii="Arial" w:hAnsi="Arial" w:cs="Arial"/>
        </w:rPr>
        <w:t>(</w:t>
      </w:r>
      <w:r w:rsidR="00C8646A">
        <w:rPr>
          <w:rFonts w:ascii="Arial" w:hAnsi="Arial" w:cs="Arial"/>
        </w:rPr>
        <w:t xml:space="preserve">2) </w:t>
      </w:r>
      <w:r w:rsidR="00103B42">
        <w:rPr>
          <w:rFonts w:ascii="Arial" w:hAnsi="Arial" w:cs="Arial"/>
        </w:rPr>
        <w:t xml:space="preserve">patterns of </w:t>
      </w:r>
      <w:r w:rsidR="00C8646A">
        <w:rPr>
          <w:rFonts w:ascii="Arial" w:hAnsi="Arial" w:cs="Arial"/>
        </w:rPr>
        <w:t xml:space="preserve">use and engagement data would </w:t>
      </w:r>
      <w:proofErr w:type="spellStart"/>
      <w:r w:rsidR="00C8646A">
        <w:rPr>
          <w:rFonts w:ascii="Arial" w:hAnsi="Arial" w:cs="Arial"/>
        </w:rPr>
        <w:t>demonstrat</w:t>
      </w:r>
      <w:r w:rsidR="00103B42">
        <w:rPr>
          <w:rFonts w:ascii="Arial" w:hAnsi="Arial" w:cs="Arial"/>
        </w:rPr>
        <w:t>the</w:t>
      </w:r>
      <w:proofErr w:type="spellEnd"/>
      <w:r w:rsidR="00103B42">
        <w:rPr>
          <w:rFonts w:ascii="Arial" w:hAnsi="Arial" w:cs="Arial"/>
        </w:rPr>
        <w:t xml:space="preserve"> feasibility of </w:t>
      </w:r>
      <w:r w:rsidR="00C8646A">
        <w:rPr>
          <w:rFonts w:ascii="Arial" w:hAnsi="Arial" w:cs="Arial"/>
        </w:rPr>
        <w:t xml:space="preserve">Aviva </w:t>
      </w:r>
      <w:r w:rsidR="00FC2E7B">
        <w:rPr>
          <w:rFonts w:ascii="Arial" w:hAnsi="Arial" w:cs="Arial"/>
        </w:rPr>
        <w:t>as a</w:t>
      </w:r>
      <w:r w:rsidR="00C8646A">
        <w:rPr>
          <w:rFonts w:ascii="Arial" w:hAnsi="Arial" w:cs="Arial"/>
        </w:rPr>
        <w:t xml:space="preserve"> scalable </w:t>
      </w:r>
      <w:r w:rsidR="00DC00F1">
        <w:rPr>
          <w:rFonts w:ascii="Arial" w:hAnsi="Arial" w:cs="Arial"/>
        </w:rPr>
        <w:t>treatment alternative</w:t>
      </w:r>
      <w:r w:rsidR="00373821">
        <w:rPr>
          <w:rFonts w:ascii="Arial" w:hAnsi="Arial" w:cs="Arial"/>
        </w:rPr>
        <w:t xml:space="preserve"> for those experiencing elevated suicidality</w:t>
      </w:r>
      <w:r w:rsidR="00C8646A">
        <w:rPr>
          <w:rFonts w:ascii="Arial" w:hAnsi="Arial" w:cs="Arial"/>
        </w:rPr>
        <w:t xml:space="preserve"> in primary care settings</w:t>
      </w:r>
      <w:r w:rsidR="00103B42">
        <w:rPr>
          <w:rFonts w:ascii="Arial" w:hAnsi="Arial" w:cs="Arial"/>
        </w:rPr>
        <w:t>;</w:t>
      </w:r>
      <w:r w:rsidR="00C8646A">
        <w:rPr>
          <w:rFonts w:ascii="Arial" w:hAnsi="Arial" w:cs="Arial"/>
        </w:rPr>
        <w:t xml:space="preserve"> and </w:t>
      </w:r>
      <w:r w:rsidR="00103B42">
        <w:rPr>
          <w:rFonts w:ascii="Arial" w:hAnsi="Arial" w:cs="Arial"/>
        </w:rPr>
        <w:t>(</w:t>
      </w:r>
      <w:r w:rsidR="00C8646A">
        <w:rPr>
          <w:rFonts w:ascii="Arial" w:hAnsi="Arial" w:cs="Arial"/>
        </w:rPr>
        <w:t xml:space="preserve">3) initial results </w:t>
      </w:r>
      <w:r w:rsidR="00B41CC4">
        <w:rPr>
          <w:rFonts w:ascii="Arial" w:hAnsi="Arial" w:cs="Arial"/>
          <w:color w:val="EE0000"/>
        </w:rPr>
        <w:t>raise no safety concerns</w:t>
      </w:r>
      <w:r w:rsidR="00746088">
        <w:rPr>
          <w:rFonts w:ascii="Arial" w:hAnsi="Arial" w:cs="Arial"/>
          <w:color w:val="EE0000"/>
        </w:rPr>
        <w:t xml:space="preserve"> for </w:t>
      </w:r>
      <w:r w:rsidR="00FC2E7B">
        <w:rPr>
          <w:rFonts w:ascii="Arial" w:hAnsi="Arial" w:cs="Arial"/>
        </w:rPr>
        <w:t>Aviva as a scalable digital intervention for suicide risk</w:t>
      </w:r>
      <w:r w:rsidR="0038325E">
        <w:rPr>
          <w:rFonts w:ascii="Arial" w:hAnsi="Arial" w:cs="Arial"/>
        </w:rPr>
        <w:t xml:space="preserve"> across an integrated military healthcare system</w:t>
      </w:r>
      <w:r w:rsidR="00C8646A">
        <w:rPr>
          <w:rFonts w:ascii="Arial" w:hAnsi="Arial" w:cs="Arial"/>
        </w:rPr>
        <w:t xml:space="preserve">. </w:t>
      </w:r>
      <w:bookmarkStart w:id="0" w:name="_heading=h.mhs4q19r8bn3" w:colFirst="0" w:colLast="0"/>
      <w:bookmarkStart w:id="1" w:name="_heading=h.hi5q5ata992j" w:colFirst="0" w:colLast="0"/>
      <w:bookmarkEnd w:id="0"/>
      <w:bookmarkEnd w:id="1"/>
    </w:p>
    <w:p w14:paraId="2120515A" w14:textId="63F5E8E3" w:rsidR="00080EBB" w:rsidRPr="00A76369" w:rsidRDefault="00080EBB" w:rsidP="00E4538A">
      <w:pPr>
        <w:pBdr>
          <w:top w:val="nil"/>
          <w:left w:val="nil"/>
          <w:bottom w:val="nil"/>
          <w:right w:val="nil"/>
          <w:between w:val="nil"/>
        </w:pBdr>
        <w:spacing w:line="480" w:lineRule="auto"/>
        <w:jc w:val="center"/>
        <w:rPr>
          <w:rFonts w:ascii="Arial" w:eastAsia="Arial" w:hAnsi="Arial" w:cs="Arial"/>
          <w:b/>
        </w:rPr>
      </w:pPr>
      <w:r w:rsidRPr="00A76369">
        <w:rPr>
          <w:rFonts w:ascii="Arial" w:eastAsia="Arial" w:hAnsi="Arial" w:cs="Arial"/>
          <w:b/>
        </w:rPr>
        <w:t>Methods</w:t>
      </w:r>
    </w:p>
    <w:p w14:paraId="2495AAA4" w14:textId="613522F0" w:rsidR="00080EBB" w:rsidRPr="007A7AE5" w:rsidRDefault="00080EBB" w:rsidP="00080EBB">
      <w:pPr>
        <w:spacing w:line="480" w:lineRule="auto"/>
        <w:rPr>
          <w:rFonts w:ascii="Arial" w:eastAsia="Arial" w:hAnsi="Arial" w:cs="Arial"/>
        </w:rPr>
      </w:pPr>
      <w:r>
        <w:rPr>
          <w:rFonts w:ascii="Arial" w:eastAsia="Arial" w:hAnsi="Arial" w:cs="Arial"/>
        </w:rPr>
        <w:tab/>
        <w:t xml:space="preserve">This study is part of a </w:t>
      </w:r>
      <w:r w:rsidR="008111DF">
        <w:rPr>
          <w:rFonts w:ascii="Arial" w:eastAsia="Arial" w:hAnsi="Arial" w:cs="Arial"/>
        </w:rPr>
        <w:t xml:space="preserve">larger </w:t>
      </w:r>
      <w:r>
        <w:rPr>
          <w:rFonts w:ascii="Arial" w:eastAsia="Arial" w:hAnsi="Arial" w:cs="Arial"/>
        </w:rPr>
        <w:t>collection of five studies within</w:t>
      </w:r>
      <w:r>
        <w:t xml:space="preserve"> </w:t>
      </w:r>
      <w:r>
        <w:rPr>
          <w:rFonts w:ascii="Arial" w:eastAsia="Arial" w:hAnsi="Arial" w:cs="Arial"/>
        </w:rPr>
        <w:t xml:space="preserve">an umbrella project organized through The Ohio State University College of Medicine entitled </w:t>
      </w:r>
      <w:r w:rsidRPr="004858B6">
        <w:rPr>
          <w:rFonts w:ascii="Arial" w:eastAsia="Arial" w:hAnsi="Arial" w:cs="Arial"/>
          <w:i/>
        </w:rPr>
        <w:t>Augmenting Suicide Prevention Interventions for Service Members</w:t>
      </w:r>
      <w:r>
        <w:rPr>
          <w:rFonts w:ascii="Arial" w:eastAsia="Arial" w:hAnsi="Arial" w:cs="Arial"/>
        </w:rPr>
        <w:t xml:space="preserve"> (ASPIS), which includes a consortium of investigators focused on the assessment, treatment, and clinical interventions targeting the prevention of suicide. </w:t>
      </w:r>
    </w:p>
    <w:p w14:paraId="100B1A09" w14:textId="2AA6E06A" w:rsidR="00080EBB" w:rsidRPr="00F66182" w:rsidRDefault="00080EBB" w:rsidP="00FC2E7B">
      <w:pPr>
        <w:spacing w:line="480" w:lineRule="auto"/>
        <w:ind w:firstLine="720"/>
        <w:rPr>
          <w:rFonts w:ascii="Arial" w:eastAsia="Arial" w:hAnsi="Arial" w:cs="Arial"/>
          <w:b/>
        </w:rPr>
      </w:pPr>
      <w:r>
        <w:rPr>
          <w:rFonts w:ascii="Arial" w:eastAsia="Arial" w:hAnsi="Arial" w:cs="Arial"/>
          <w:b/>
        </w:rPr>
        <w:t>Study design</w:t>
      </w:r>
      <w:bookmarkStart w:id="2" w:name="_heading=h.1c6dex4wkyrg" w:colFirst="0" w:colLast="0"/>
      <w:bookmarkEnd w:id="2"/>
      <w:r w:rsidR="00F66182">
        <w:rPr>
          <w:rFonts w:ascii="Arial" w:eastAsia="Arial" w:hAnsi="Arial" w:cs="Arial"/>
          <w:b/>
        </w:rPr>
        <w:t xml:space="preserve">. </w:t>
      </w:r>
      <w:r>
        <w:rPr>
          <w:rFonts w:ascii="Arial" w:eastAsia="Arial" w:hAnsi="Arial" w:cs="Arial"/>
        </w:rPr>
        <w:t>Th</w:t>
      </w:r>
      <w:r w:rsidR="003219A8">
        <w:rPr>
          <w:rFonts w:ascii="Arial" w:eastAsia="Arial" w:hAnsi="Arial" w:cs="Arial"/>
        </w:rPr>
        <w:t>e current</w:t>
      </w:r>
      <w:r>
        <w:rPr>
          <w:rFonts w:ascii="Arial" w:eastAsia="Arial" w:hAnsi="Arial" w:cs="Arial"/>
        </w:rPr>
        <w:t xml:space="preserve"> study is a</w:t>
      </w:r>
      <w:r w:rsidR="0080120D">
        <w:rPr>
          <w:rFonts w:ascii="Arial" w:eastAsia="Arial" w:hAnsi="Arial" w:cs="Arial"/>
        </w:rPr>
        <w:t xml:space="preserve"> two-arm</w:t>
      </w:r>
      <w:r>
        <w:rPr>
          <w:rFonts w:ascii="Arial" w:eastAsia="Arial" w:hAnsi="Arial" w:cs="Arial"/>
        </w:rPr>
        <w:t xml:space="preserve"> RCT examining the efficacy</w:t>
      </w:r>
      <w:r>
        <w:rPr>
          <w:rFonts w:ascii="Arial" w:eastAsia="Arial" w:hAnsi="Arial" w:cs="Arial"/>
          <w:color w:val="222222"/>
        </w:rPr>
        <w:t xml:space="preserve"> of a digital </w:t>
      </w:r>
      <w:r w:rsidR="0075199C">
        <w:rPr>
          <w:rFonts w:ascii="Arial" w:eastAsia="Arial" w:hAnsi="Arial" w:cs="Arial"/>
          <w:color w:val="222222"/>
        </w:rPr>
        <w:t xml:space="preserve">self-directed </w:t>
      </w:r>
      <w:r>
        <w:rPr>
          <w:rFonts w:ascii="Arial" w:eastAsia="Arial" w:hAnsi="Arial" w:cs="Arial"/>
          <w:color w:val="222222"/>
        </w:rPr>
        <w:t>therapeutic, Aviva,</w:t>
      </w:r>
      <w:r w:rsidR="0080120D">
        <w:rPr>
          <w:rFonts w:ascii="Arial" w:eastAsia="Arial" w:hAnsi="Arial" w:cs="Arial"/>
          <w:color w:val="222222"/>
        </w:rPr>
        <w:t xml:space="preserve"> as a treatment add-on</w:t>
      </w:r>
      <w:r w:rsidR="003219A8">
        <w:rPr>
          <w:rFonts w:ascii="Arial" w:eastAsia="Arial" w:hAnsi="Arial" w:cs="Arial"/>
          <w:color w:val="222222"/>
        </w:rPr>
        <w:t xml:space="preserve"> to TAU</w:t>
      </w:r>
      <w:r>
        <w:rPr>
          <w:rFonts w:ascii="Arial" w:eastAsia="Arial" w:hAnsi="Arial" w:cs="Arial"/>
          <w:color w:val="222222"/>
        </w:rPr>
        <w:t xml:space="preserve"> compared to </w:t>
      </w:r>
      <w:r w:rsidR="003219A8">
        <w:rPr>
          <w:rFonts w:ascii="Arial" w:eastAsia="Arial" w:hAnsi="Arial" w:cs="Arial"/>
          <w:color w:val="222222"/>
        </w:rPr>
        <w:t>TAU alone</w:t>
      </w:r>
      <w:r>
        <w:t xml:space="preserve"> </w:t>
      </w:r>
      <w:r>
        <w:rPr>
          <w:rFonts w:ascii="Arial" w:eastAsia="Arial" w:hAnsi="Arial" w:cs="Arial"/>
          <w:color w:val="222222"/>
        </w:rPr>
        <w:t>across</w:t>
      </w:r>
      <w:r w:rsidR="0038325E">
        <w:rPr>
          <w:rFonts w:ascii="Arial" w:eastAsia="Arial" w:hAnsi="Arial" w:cs="Arial"/>
          <w:color w:val="222222"/>
        </w:rPr>
        <w:t xml:space="preserve"> an integrated military healthcare system including</w:t>
      </w:r>
      <w:r>
        <w:rPr>
          <w:rFonts w:ascii="Arial" w:eastAsia="Arial" w:hAnsi="Arial" w:cs="Arial"/>
          <w:color w:val="222222"/>
        </w:rPr>
        <w:t xml:space="preserve"> three primary clinics</w:t>
      </w:r>
      <w:r w:rsidR="0038325E">
        <w:rPr>
          <w:rFonts w:ascii="Arial" w:eastAsia="Arial" w:hAnsi="Arial" w:cs="Arial"/>
          <w:color w:val="222222"/>
        </w:rPr>
        <w:t>, and emergency department, an outpatient behavioral health clinic, and an inpatient psychiatric facility</w:t>
      </w:r>
      <w:r>
        <w:rPr>
          <w:rFonts w:ascii="Arial" w:eastAsia="Arial" w:hAnsi="Arial" w:cs="Arial"/>
          <w:color w:val="222222"/>
        </w:rPr>
        <w:t xml:space="preserve"> at a U.S. military installation, Fort Carson, Colorado</w:t>
      </w:r>
      <w:r w:rsidR="00373821">
        <w:rPr>
          <w:rFonts w:ascii="Arial" w:eastAsia="Arial" w:hAnsi="Arial" w:cs="Arial"/>
          <w:color w:val="222222"/>
          <w:vertAlign w:val="superscript"/>
        </w:rPr>
        <w:t>21</w:t>
      </w:r>
      <w:r>
        <w:rPr>
          <w:rFonts w:ascii="Arial" w:eastAsia="Arial" w:hAnsi="Arial" w:cs="Arial"/>
        </w:rPr>
        <w:t xml:space="preserve">. </w:t>
      </w:r>
      <w:r>
        <w:rPr>
          <w:rFonts w:ascii="Arial" w:eastAsia="Arial" w:hAnsi="Arial" w:cs="Arial"/>
          <w:color w:val="000000"/>
        </w:rPr>
        <w:t xml:space="preserve">The baseline assessment and intervention take place at three primary care </w:t>
      </w:r>
      <w:r w:rsidR="00156785">
        <w:rPr>
          <w:rFonts w:ascii="Arial" w:eastAsia="Arial" w:hAnsi="Arial" w:cs="Arial"/>
          <w:color w:val="000000"/>
        </w:rPr>
        <w:t xml:space="preserve">clinics </w:t>
      </w:r>
      <w:r w:rsidR="0019630B">
        <w:rPr>
          <w:rFonts w:ascii="Arial" w:eastAsia="Arial" w:hAnsi="Arial" w:cs="Arial"/>
          <w:color w:val="000000"/>
        </w:rPr>
        <w:t xml:space="preserve">and an outpatient </w:t>
      </w:r>
      <w:r>
        <w:rPr>
          <w:rFonts w:ascii="Arial" w:eastAsia="Arial" w:hAnsi="Arial" w:cs="Arial"/>
          <w:color w:val="000000"/>
        </w:rPr>
        <w:t>clinic at Fort Carson. Follow-up assessments are conducted in</w:t>
      </w:r>
      <w:r w:rsidR="002843C7">
        <w:rPr>
          <w:rFonts w:ascii="Arial" w:eastAsia="Arial" w:hAnsi="Arial" w:cs="Arial"/>
          <w:color w:val="000000"/>
        </w:rPr>
        <w:t xml:space="preserve"> </w:t>
      </w:r>
      <w:r>
        <w:rPr>
          <w:rFonts w:ascii="Arial" w:eastAsia="Arial" w:hAnsi="Arial" w:cs="Arial"/>
          <w:color w:val="000000"/>
        </w:rPr>
        <w:t>person, via phone, or through telehealth sessions, depending on the availability of participating servicemembers, and administered by trained</w:t>
      </w:r>
      <w:r w:rsidR="0080120D">
        <w:rPr>
          <w:rFonts w:ascii="Arial" w:eastAsia="Arial" w:hAnsi="Arial" w:cs="Arial"/>
          <w:color w:val="000000"/>
        </w:rPr>
        <w:t xml:space="preserve"> and </w:t>
      </w:r>
      <w:r>
        <w:rPr>
          <w:rFonts w:ascii="Arial" w:eastAsia="Arial" w:hAnsi="Arial" w:cs="Arial"/>
          <w:color w:val="000000"/>
        </w:rPr>
        <w:t>blinded evaluators.</w:t>
      </w:r>
      <w:r>
        <w:rPr>
          <w:rFonts w:ascii="Arial" w:eastAsia="Arial" w:hAnsi="Arial" w:cs="Arial"/>
        </w:rPr>
        <w:t xml:space="preserve"> The study design and CONSORT participant flow </w:t>
      </w:r>
      <w:r w:rsidR="0080120D">
        <w:rPr>
          <w:rFonts w:ascii="Arial" w:eastAsia="Arial" w:hAnsi="Arial" w:cs="Arial"/>
        </w:rPr>
        <w:t xml:space="preserve">diagram is </w:t>
      </w:r>
      <w:r w:rsidR="0020308F">
        <w:rPr>
          <w:rFonts w:ascii="Arial" w:eastAsia="Arial" w:hAnsi="Arial" w:cs="Arial"/>
        </w:rPr>
        <w:t xml:space="preserve">presented </w:t>
      </w:r>
      <w:r>
        <w:rPr>
          <w:rFonts w:ascii="Arial" w:eastAsia="Arial" w:hAnsi="Arial" w:cs="Arial"/>
        </w:rPr>
        <w:t xml:space="preserve">in Figure 1, including participants </w:t>
      </w:r>
      <w:r>
        <w:rPr>
          <w:rFonts w:ascii="Arial" w:eastAsia="Arial" w:hAnsi="Arial" w:cs="Arial"/>
        </w:rPr>
        <w:lastRenderedPageBreak/>
        <w:t>enrolled and randomized to date</w:t>
      </w:r>
      <w:r w:rsidR="00A4773E">
        <w:rPr>
          <w:rFonts w:ascii="Arial" w:eastAsia="Arial" w:hAnsi="Arial" w:cs="Arial"/>
        </w:rPr>
        <w:t xml:space="preserve">. </w:t>
      </w:r>
      <w:r w:rsidR="0020308F">
        <w:rPr>
          <w:rFonts w:ascii="Arial" w:eastAsia="Arial" w:hAnsi="Arial" w:cs="Arial"/>
        </w:rPr>
        <w:t xml:space="preserve">At time of reporting, </w:t>
      </w:r>
      <w:r w:rsidR="00A4773E">
        <w:rPr>
          <w:rFonts w:ascii="Arial" w:eastAsia="Arial" w:hAnsi="Arial" w:cs="Arial"/>
        </w:rPr>
        <w:t>295</w:t>
      </w:r>
      <w:r w:rsidR="0020308F">
        <w:rPr>
          <w:rFonts w:ascii="Arial" w:eastAsia="Arial" w:hAnsi="Arial" w:cs="Arial"/>
        </w:rPr>
        <w:t xml:space="preserve"> participants </w:t>
      </w:r>
      <w:proofErr w:type="gramStart"/>
      <w:r w:rsidR="0020308F">
        <w:rPr>
          <w:rFonts w:ascii="Arial" w:eastAsia="Arial" w:hAnsi="Arial" w:cs="Arial"/>
        </w:rPr>
        <w:t>have</w:t>
      </w:r>
      <w:proofErr w:type="gramEnd"/>
      <w:r w:rsidR="0020308F">
        <w:rPr>
          <w:rFonts w:ascii="Arial" w:eastAsia="Arial" w:hAnsi="Arial" w:cs="Arial"/>
        </w:rPr>
        <w:t xml:space="preserve"> enrolled</w:t>
      </w:r>
      <w:r w:rsidR="00A4773E">
        <w:rPr>
          <w:rFonts w:ascii="Arial" w:eastAsia="Arial" w:hAnsi="Arial" w:cs="Arial"/>
        </w:rPr>
        <w:t xml:space="preserve">, with a total enrollment goal of </w:t>
      </w:r>
      <w:r w:rsidR="00211B8C">
        <w:rPr>
          <w:rFonts w:ascii="Arial" w:eastAsia="Arial" w:hAnsi="Arial" w:cs="Arial"/>
        </w:rPr>
        <w:t>350 for adequate power</w:t>
      </w:r>
      <w:r w:rsidR="00A4773E">
        <w:rPr>
          <w:rFonts w:ascii="Arial" w:eastAsia="Arial" w:hAnsi="Arial" w:cs="Arial"/>
        </w:rPr>
        <w:t>.</w:t>
      </w:r>
      <w:r w:rsidR="00211B8C" w:rsidRPr="00211B8C">
        <w:t xml:space="preserve"> </w:t>
      </w:r>
      <w:r w:rsidR="00211B8C">
        <w:t>The</w:t>
      </w:r>
      <w:r w:rsidR="00211B8C" w:rsidRPr="00211B8C">
        <w:rPr>
          <w:rFonts w:ascii="Arial" w:eastAsia="Arial" w:hAnsi="Arial" w:cs="Arial"/>
        </w:rPr>
        <w:t xml:space="preserve"> required sample size </w:t>
      </w:r>
      <w:r w:rsidR="00211B8C">
        <w:rPr>
          <w:rFonts w:ascii="Arial" w:eastAsia="Arial" w:hAnsi="Arial" w:cs="Arial"/>
        </w:rPr>
        <w:t xml:space="preserve">was estimated </w:t>
      </w:r>
      <w:r w:rsidR="00211B8C" w:rsidRPr="00211B8C">
        <w:rPr>
          <w:rFonts w:ascii="Arial" w:eastAsia="Arial" w:hAnsi="Arial" w:cs="Arial"/>
        </w:rPr>
        <w:t>assuming a range of mean values and variances for</w:t>
      </w:r>
      <w:r w:rsidR="00211B8C">
        <w:rPr>
          <w:rFonts w:ascii="Arial" w:eastAsia="Arial" w:hAnsi="Arial" w:cs="Arial"/>
        </w:rPr>
        <w:t xml:space="preserve"> suicidal ideation</w:t>
      </w:r>
      <w:r w:rsidR="00211B8C" w:rsidRPr="00211B8C">
        <w:rPr>
          <w:rFonts w:ascii="Arial" w:eastAsia="Arial" w:hAnsi="Arial" w:cs="Arial"/>
        </w:rPr>
        <w:t xml:space="preserve"> scores</w:t>
      </w:r>
      <w:r w:rsidR="00211B8C">
        <w:rPr>
          <w:rFonts w:ascii="Arial" w:eastAsia="Arial" w:hAnsi="Arial" w:cs="Arial"/>
        </w:rPr>
        <w:t xml:space="preserve"> based on our previous trials</w:t>
      </w:r>
      <w:r w:rsidR="00211B8C" w:rsidRPr="00211B8C">
        <w:rPr>
          <w:rFonts w:ascii="Arial" w:eastAsia="Arial" w:hAnsi="Arial" w:cs="Arial"/>
        </w:rPr>
        <w:t xml:space="preserve">, a two-tailed α=.05, and an estimated 20% attrition. Results indicated a sample size of N=350 (175 per arm) provides 85.1% power to detect a clinically meaningful reduction in </w:t>
      </w:r>
      <w:r w:rsidR="00211B8C">
        <w:rPr>
          <w:rFonts w:ascii="Arial" w:eastAsia="Arial" w:hAnsi="Arial" w:cs="Arial"/>
        </w:rPr>
        <w:t>suicidal ideation</w:t>
      </w:r>
      <w:r w:rsidR="00211B8C" w:rsidRPr="00211B8C">
        <w:rPr>
          <w:rFonts w:ascii="Arial" w:eastAsia="Arial" w:hAnsi="Arial" w:cs="Arial"/>
        </w:rPr>
        <w:t xml:space="preserve"> scores (d&gt;0.3) </w:t>
      </w:r>
      <w:r w:rsidR="00434526">
        <w:rPr>
          <w:rFonts w:ascii="Arial" w:eastAsia="Arial" w:hAnsi="Arial" w:cs="Arial"/>
          <w:color w:val="EE0000"/>
        </w:rPr>
        <w:t xml:space="preserve">(i.e., </w:t>
      </w:r>
      <w:r w:rsidR="00211B8C" w:rsidRPr="00211B8C">
        <w:rPr>
          <w:rFonts w:ascii="Arial" w:eastAsia="Arial" w:hAnsi="Arial" w:cs="Arial"/>
        </w:rPr>
        <w:t xml:space="preserve">assuming mean SSI scores </w:t>
      </w:r>
      <w:r w:rsidR="00434526">
        <w:rPr>
          <w:rFonts w:ascii="Arial" w:eastAsia="Arial" w:hAnsi="Arial" w:cs="Arial"/>
        </w:rPr>
        <w:t xml:space="preserve">of </w:t>
      </w:r>
      <w:r w:rsidR="00211B8C" w:rsidRPr="00211B8C">
        <w:rPr>
          <w:rFonts w:ascii="Arial" w:eastAsia="Arial" w:hAnsi="Arial" w:cs="Arial"/>
        </w:rPr>
        <w:t>20% less severe</w:t>
      </w:r>
      <w:r w:rsidR="00434526">
        <w:rPr>
          <w:rFonts w:ascii="Arial" w:eastAsia="Arial" w:hAnsi="Arial" w:cs="Arial"/>
        </w:rPr>
        <w:t xml:space="preserve"> </w:t>
      </w:r>
      <w:r w:rsidR="00434526">
        <w:rPr>
          <w:rFonts w:ascii="Arial" w:eastAsia="Arial" w:hAnsi="Arial" w:cs="Arial"/>
          <w:color w:val="EE0000"/>
        </w:rPr>
        <w:t xml:space="preserve">as a marker of clinically meaningful change using </w:t>
      </w:r>
      <w:r w:rsidR="00211B8C" w:rsidRPr="00211B8C">
        <w:rPr>
          <w:rFonts w:ascii="Arial" w:eastAsia="Arial" w:hAnsi="Arial" w:cs="Arial"/>
        </w:rPr>
        <w:t>previous studies</w:t>
      </w:r>
      <w:r w:rsidR="00434526">
        <w:rPr>
          <w:rFonts w:ascii="Arial" w:eastAsia="Arial" w:hAnsi="Arial" w:cs="Arial"/>
        </w:rPr>
        <w:t xml:space="preserve"> </w:t>
      </w:r>
      <w:r w:rsidR="00434526">
        <w:rPr>
          <w:rFonts w:ascii="Arial" w:eastAsia="Arial" w:hAnsi="Arial" w:cs="Arial"/>
          <w:color w:val="EE0000"/>
        </w:rPr>
        <w:t>as a guide)</w:t>
      </w:r>
      <w:r w:rsidR="00211B8C" w:rsidRPr="00211B8C">
        <w:rPr>
          <w:rFonts w:ascii="Arial" w:eastAsia="Arial" w:hAnsi="Arial" w:cs="Arial"/>
        </w:rPr>
        <w:t>.</w:t>
      </w:r>
      <w:r w:rsidR="00A4773E">
        <w:rPr>
          <w:rFonts w:ascii="Arial" w:eastAsia="Arial" w:hAnsi="Arial" w:cs="Arial"/>
        </w:rPr>
        <w:t xml:space="preserve"> </w:t>
      </w:r>
    </w:p>
    <w:p w14:paraId="491CED07" w14:textId="28025879" w:rsidR="00F66182" w:rsidRPr="00743017" w:rsidRDefault="00F66182" w:rsidP="0067399A">
      <w:pPr>
        <w:pBdr>
          <w:top w:val="nil"/>
          <w:left w:val="nil"/>
          <w:bottom w:val="nil"/>
          <w:right w:val="nil"/>
          <w:between w:val="nil"/>
        </w:pBdr>
        <w:spacing w:line="480" w:lineRule="auto"/>
        <w:ind w:firstLine="720"/>
        <w:rPr>
          <w:rFonts w:ascii="Arial" w:eastAsia="Arial" w:hAnsi="Arial" w:cs="Arial"/>
          <w:color w:val="000000"/>
        </w:rPr>
      </w:pPr>
      <w:r>
        <w:rPr>
          <w:rFonts w:ascii="Arial" w:eastAsia="Arial" w:hAnsi="Arial" w:cs="Arial"/>
          <w:b/>
          <w:color w:val="000000"/>
        </w:rPr>
        <w:t xml:space="preserve">Treatment Conditions. </w:t>
      </w:r>
      <w:r>
        <w:rPr>
          <w:rFonts w:ascii="Arial" w:eastAsia="Arial" w:hAnsi="Arial" w:cs="Arial"/>
          <w:color w:val="000000"/>
        </w:rPr>
        <w:t>Participants are randomly assigned to one of two treatment conditions: (1) Aviva, delivered as an add-on to TAU</w:t>
      </w:r>
      <w:r>
        <w:t xml:space="preserve"> </w:t>
      </w:r>
      <w:r>
        <w:rPr>
          <w:rFonts w:ascii="Arial" w:eastAsia="Arial" w:hAnsi="Arial" w:cs="Arial"/>
          <w:color w:val="000000"/>
        </w:rPr>
        <w:t>or (2) the TAU-only</w:t>
      </w:r>
      <w:r>
        <w:t xml:space="preserve"> </w:t>
      </w:r>
      <w:r>
        <w:rPr>
          <w:rFonts w:ascii="Arial" w:eastAsia="Arial" w:hAnsi="Arial" w:cs="Arial"/>
          <w:color w:val="000000"/>
        </w:rPr>
        <w:t>control, which routinely includes safety planning</w:t>
      </w:r>
      <w:r w:rsidR="007E03DE">
        <w:rPr>
          <w:rFonts w:ascii="Arial" w:eastAsia="Arial" w:hAnsi="Arial" w:cs="Arial"/>
          <w:color w:val="000000"/>
        </w:rPr>
        <w:t xml:space="preserve"> and lacks other components of BCBT-SP</w:t>
      </w:r>
      <w:r w:rsidR="00743017">
        <w:rPr>
          <w:rFonts w:ascii="Arial" w:eastAsia="Arial" w:hAnsi="Arial" w:cs="Arial"/>
          <w:color w:val="000000"/>
          <w:vertAlign w:val="superscript"/>
        </w:rPr>
        <w:t>22</w:t>
      </w:r>
      <w:r>
        <w:rPr>
          <w:rFonts w:ascii="Arial" w:eastAsia="Arial" w:hAnsi="Arial" w:cs="Arial"/>
          <w:color w:val="000000"/>
        </w:rPr>
        <w:t xml:space="preserve">. </w:t>
      </w:r>
      <w:r w:rsidR="00A62C32">
        <w:rPr>
          <w:rFonts w:ascii="Arial" w:eastAsia="Arial" w:hAnsi="Arial" w:cs="Arial"/>
          <w:color w:val="000000"/>
        </w:rPr>
        <w:t xml:space="preserve">Random assignment was determined by the ASPIS core data management group. </w:t>
      </w:r>
      <w:r w:rsidR="00503D1B" w:rsidRPr="00503D1B">
        <w:rPr>
          <w:rFonts w:ascii="Arial" w:eastAsia="Arial" w:hAnsi="Arial" w:cs="Arial"/>
          <w:color w:val="000000"/>
        </w:rPr>
        <w:t xml:space="preserve">Soldiers who meet inclusion criteria </w:t>
      </w:r>
      <w:r w:rsidR="00745AAD">
        <w:rPr>
          <w:rFonts w:ascii="Arial" w:eastAsia="Arial" w:hAnsi="Arial" w:cs="Arial"/>
          <w:color w:val="000000"/>
        </w:rPr>
        <w:t>are</w:t>
      </w:r>
      <w:r w:rsidR="00503D1B" w:rsidRPr="00503D1B">
        <w:rPr>
          <w:rFonts w:ascii="Arial" w:eastAsia="Arial" w:hAnsi="Arial" w:cs="Arial"/>
          <w:color w:val="000000"/>
        </w:rPr>
        <w:t xml:space="preserve"> randomized to either Aviva or control using a stratified randomization algorithm designed to balance participants across both conditions based on the following variables of interest: gender, severity of suicidal ideation, and history of suicide attempt. To prevent the possibility that research staff could unwittingly manipulate participant assignment to treatment, a computerized randomization technique </w:t>
      </w:r>
      <w:r w:rsidR="00745AAD">
        <w:rPr>
          <w:rFonts w:ascii="Arial" w:eastAsia="Arial" w:hAnsi="Arial" w:cs="Arial"/>
          <w:color w:val="000000"/>
        </w:rPr>
        <w:t xml:space="preserve">is </w:t>
      </w:r>
      <w:r w:rsidR="00503D1B" w:rsidRPr="00503D1B">
        <w:rPr>
          <w:rFonts w:ascii="Arial" w:eastAsia="Arial" w:hAnsi="Arial" w:cs="Arial"/>
          <w:color w:val="000000"/>
        </w:rPr>
        <w:t>used</w:t>
      </w:r>
      <w:r w:rsidR="00745AAD">
        <w:rPr>
          <w:rFonts w:ascii="Arial" w:eastAsia="Arial" w:hAnsi="Arial" w:cs="Arial"/>
          <w:color w:val="000000"/>
        </w:rPr>
        <w:t xml:space="preserve">. </w:t>
      </w:r>
      <w:r>
        <w:rPr>
          <w:rFonts w:ascii="Arial" w:eastAsia="Arial" w:hAnsi="Arial" w:cs="Arial"/>
          <w:color w:val="000000"/>
        </w:rPr>
        <w:t>Because the Aviva app is intended as a supplement to standard mental healthcare (as opposed to a replacement for standard mental healthcare), all participants receive medical and mental healthcare as it is typically provided by the military healthcare system. Therefore, participants in both groups will receive suicide-focused interventions</w:t>
      </w:r>
      <w:r w:rsidR="00FD3618">
        <w:rPr>
          <w:rFonts w:ascii="Arial" w:eastAsia="Arial" w:hAnsi="Arial" w:cs="Arial"/>
          <w:color w:val="000000"/>
        </w:rPr>
        <w:t xml:space="preserve"> as</w:t>
      </w:r>
      <w:r>
        <w:rPr>
          <w:rFonts w:ascii="Arial" w:eastAsia="Arial" w:hAnsi="Arial" w:cs="Arial"/>
          <w:color w:val="000000"/>
        </w:rPr>
        <w:t xml:space="preserve"> recommended by the</w:t>
      </w:r>
      <w:r w:rsidRPr="00E9038C">
        <w:t xml:space="preserve"> </w:t>
      </w:r>
      <w:r>
        <w:rPr>
          <w:rFonts w:ascii="Arial" w:eastAsia="Arial" w:hAnsi="Arial" w:cs="Arial"/>
          <w:color w:val="000000"/>
        </w:rPr>
        <w:t xml:space="preserve">VA/DoD Clinical Practice </w:t>
      </w:r>
      <w:r>
        <w:rPr>
          <w:rFonts w:ascii="Arial" w:eastAsia="Arial" w:hAnsi="Arial" w:cs="Arial"/>
          <w:color w:val="000000"/>
        </w:rPr>
        <w:lastRenderedPageBreak/>
        <w:t>Guidelines</w:t>
      </w:r>
      <w:r w:rsidR="00743017">
        <w:rPr>
          <w:rFonts w:ascii="Arial" w:eastAsia="Arial" w:hAnsi="Arial" w:cs="Arial"/>
          <w:color w:val="000000"/>
          <w:vertAlign w:val="superscript"/>
        </w:rPr>
        <w:t>20</w:t>
      </w:r>
      <w:r w:rsidR="0067399A">
        <w:rPr>
          <w:rFonts w:ascii="Arial" w:eastAsia="Arial" w:hAnsi="Arial" w:cs="Arial"/>
          <w:color w:val="000000"/>
        </w:rPr>
        <w:t>, with safety planning being among the most frequent</w:t>
      </w:r>
      <w:r w:rsidR="0019630B">
        <w:rPr>
          <w:rFonts w:ascii="Arial" w:eastAsia="Arial" w:hAnsi="Arial" w:cs="Arial"/>
          <w:color w:val="000000"/>
        </w:rPr>
        <w:t xml:space="preserve"> for those engaged in TAU</w:t>
      </w:r>
      <w:r w:rsidR="0067399A">
        <w:rPr>
          <w:rFonts w:ascii="Arial" w:eastAsia="Arial" w:hAnsi="Arial" w:cs="Arial"/>
          <w:color w:val="000000"/>
        </w:rPr>
        <w:t>.</w:t>
      </w:r>
      <w:r w:rsidR="00A4773E">
        <w:rPr>
          <w:rFonts w:ascii="Arial" w:eastAsia="Arial" w:hAnsi="Arial" w:cs="Arial"/>
          <w:color w:val="000000"/>
        </w:rPr>
        <w:t xml:space="preserve"> </w:t>
      </w:r>
      <w:r w:rsidR="00962B58">
        <w:rPr>
          <w:rFonts w:ascii="Arial" w:eastAsia="Arial" w:hAnsi="Arial" w:cs="Arial"/>
          <w:color w:val="000000"/>
        </w:rPr>
        <w:t>The full BCBT-SP protocol is available elsewhere</w:t>
      </w:r>
      <w:r w:rsidR="00743017">
        <w:rPr>
          <w:rFonts w:ascii="Arial" w:eastAsia="Arial" w:hAnsi="Arial" w:cs="Arial"/>
          <w:color w:val="000000"/>
          <w:vertAlign w:val="superscript"/>
        </w:rPr>
        <w:t>13-18</w:t>
      </w:r>
      <w:r w:rsidR="00743017">
        <w:rPr>
          <w:rFonts w:ascii="Arial" w:eastAsia="Arial" w:hAnsi="Arial" w:cs="Arial"/>
          <w:color w:val="000000"/>
        </w:rPr>
        <w:t>.</w:t>
      </w:r>
    </w:p>
    <w:p w14:paraId="75BE05E6" w14:textId="459505A4" w:rsidR="00F66182" w:rsidRDefault="00F66182" w:rsidP="0067399A">
      <w:pPr>
        <w:pBdr>
          <w:top w:val="nil"/>
          <w:left w:val="nil"/>
          <w:bottom w:val="nil"/>
          <w:right w:val="nil"/>
          <w:between w:val="nil"/>
        </w:pBdr>
        <w:spacing w:line="480" w:lineRule="auto"/>
        <w:ind w:firstLine="720"/>
        <w:rPr>
          <w:rFonts w:ascii="Arial" w:eastAsia="Arial" w:hAnsi="Arial" w:cs="Arial"/>
          <w:color w:val="000000"/>
        </w:rPr>
      </w:pPr>
      <w:r>
        <w:rPr>
          <w:rFonts w:ascii="Arial" w:eastAsia="Arial" w:hAnsi="Arial" w:cs="Arial"/>
          <w:b/>
          <w:color w:val="000000"/>
        </w:rPr>
        <w:t>Aviva.</w:t>
      </w:r>
      <w:r>
        <w:rPr>
          <w:rFonts w:ascii="Arial" w:eastAsia="Arial" w:hAnsi="Arial" w:cs="Arial"/>
          <w:color w:val="000000"/>
        </w:rPr>
        <w:t xml:space="preserve"> Following the completion of informed consent procedures, participants assigned to the Aviva app group download the app onto their smartphones and enter a unique one-time access code required to create a user account. This access code </w:t>
      </w:r>
      <w:r w:rsidR="007E03DE">
        <w:rPr>
          <w:rFonts w:ascii="Arial" w:eastAsia="Arial" w:hAnsi="Arial" w:cs="Arial"/>
          <w:color w:val="000000"/>
        </w:rPr>
        <w:t>is</w:t>
      </w:r>
      <w:r>
        <w:rPr>
          <w:rFonts w:ascii="Arial" w:eastAsia="Arial" w:hAnsi="Arial" w:cs="Arial"/>
          <w:color w:val="000000"/>
        </w:rPr>
        <w:t xml:space="preserve"> provided by the research </w:t>
      </w:r>
      <w:r w:rsidR="00823BCA">
        <w:rPr>
          <w:rFonts w:ascii="Arial" w:eastAsia="Arial" w:hAnsi="Arial" w:cs="Arial"/>
          <w:color w:val="000000"/>
        </w:rPr>
        <w:t>clinician</w:t>
      </w:r>
      <w:r>
        <w:rPr>
          <w:rFonts w:ascii="Arial" w:eastAsia="Arial" w:hAnsi="Arial" w:cs="Arial"/>
          <w:color w:val="000000"/>
        </w:rPr>
        <w:t>. Participants have the option of using a biometric feature such as face recognition and/or a fingerprint to quickly access Aviva. Participant</w:t>
      </w:r>
      <w:r w:rsidR="00823BCA">
        <w:rPr>
          <w:rFonts w:ascii="Arial" w:eastAsia="Arial" w:hAnsi="Arial" w:cs="Arial"/>
          <w:color w:val="000000"/>
        </w:rPr>
        <w:t>s</w:t>
      </w:r>
      <w:r>
        <w:rPr>
          <w:rFonts w:ascii="Arial" w:eastAsia="Arial" w:hAnsi="Arial" w:cs="Arial"/>
          <w:color w:val="000000"/>
        </w:rPr>
        <w:t xml:space="preserve"> then complete the onboarding process and the first treatment module, which help</w:t>
      </w:r>
      <w:r w:rsidR="007E03DE">
        <w:rPr>
          <w:rFonts w:ascii="Arial" w:eastAsia="Arial" w:hAnsi="Arial" w:cs="Arial"/>
          <w:color w:val="000000"/>
        </w:rPr>
        <w:t>s</w:t>
      </w:r>
      <w:r>
        <w:rPr>
          <w:rFonts w:ascii="Arial" w:eastAsia="Arial" w:hAnsi="Arial" w:cs="Arial"/>
          <w:color w:val="000000"/>
        </w:rPr>
        <w:t xml:space="preserve"> them develop an individual</w:t>
      </w:r>
      <w:r w:rsidR="004C6E46">
        <w:rPr>
          <w:rFonts w:ascii="Arial" w:eastAsia="Arial" w:hAnsi="Arial" w:cs="Arial"/>
          <w:color w:val="000000"/>
        </w:rPr>
        <w:t xml:space="preserve">ized </w:t>
      </w:r>
      <w:r>
        <w:rPr>
          <w:rFonts w:ascii="Arial" w:eastAsia="Arial" w:hAnsi="Arial" w:cs="Arial"/>
          <w:color w:val="000000"/>
        </w:rPr>
        <w:t>conceptualization</w:t>
      </w:r>
      <w:r w:rsidR="00382CB6">
        <w:rPr>
          <w:rFonts w:ascii="Arial" w:eastAsia="Arial" w:hAnsi="Arial" w:cs="Arial"/>
          <w:color w:val="EE0000"/>
        </w:rPr>
        <w:t xml:space="preserve"> (i.e., a model of suicide risk that integrates elements of their personal history and related experiences)</w:t>
      </w:r>
      <w:r>
        <w:rPr>
          <w:rFonts w:ascii="Arial" w:eastAsia="Arial" w:hAnsi="Arial" w:cs="Arial"/>
          <w:color w:val="000000"/>
        </w:rPr>
        <w:t>, a digital crisis response plan</w:t>
      </w:r>
      <w:r>
        <w:t>,</w:t>
      </w:r>
      <w:r>
        <w:rPr>
          <w:rFonts w:ascii="Arial" w:eastAsia="Arial" w:hAnsi="Arial" w:cs="Arial"/>
          <w:color w:val="000000"/>
        </w:rPr>
        <w:t xml:space="preserve"> and a plan for reducing or limiting access to potentially lethal methods of suicide. After completing all Module 1 tasks, participants </w:t>
      </w:r>
      <w:r w:rsidR="007E03DE">
        <w:rPr>
          <w:rFonts w:ascii="Arial" w:eastAsia="Arial" w:hAnsi="Arial" w:cs="Arial"/>
          <w:color w:val="000000"/>
        </w:rPr>
        <w:t xml:space="preserve">are </w:t>
      </w:r>
      <w:r>
        <w:rPr>
          <w:rFonts w:ascii="Arial" w:eastAsia="Arial" w:hAnsi="Arial" w:cs="Arial"/>
          <w:color w:val="000000"/>
        </w:rPr>
        <w:t>scheduled for follow-up check-ins with a research clinician</w:t>
      </w:r>
      <w:r w:rsidRPr="0033664A">
        <w:rPr>
          <w:rFonts w:ascii="Arial" w:eastAsia="Arial" w:hAnsi="Arial" w:cs="Arial"/>
          <w:color w:val="000000"/>
        </w:rPr>
        <w:t xml:space="preserve">. </w:t>
      </w:r>
      <w:r w:rsidR="0020308F">
        <w:rPr>
          <w:rFonts w:ascii="Arial" w:eastAsia="Arial" w:hAnsi="Arial" w:cs="Arial"/>
          <w:color w:val="000000"/>
        </w:rPr>
        <w:t>Specific details of f</w:t>
      </w:r>
      <w:r w:rsidRPr="0033664A">
        <w:rPr>
          <w:rFonts w:ascii="Arial" w:eastAsia="Arial" w:hAnsi="Arial" w:cs="Arial"/>
          <w:color w:val="000000"/>
        </w:rPr>
        <w:t xml:space="preserve">ollow-up check-ins </w:t>
      </w:r>
      <w:r w:rsidR="0020308F">
        <w:rPr>
          <w:rFonts w:ascii="Arial" w:eastAsia="Arial" w:hAnsi="Arial" w:cs="Arial"/>
          <w:color w:val="000000"/>
        </w:rPr>
        <w:t>can be found in the</w:t>
      </w:r>
      <w:r w:rsidR="00FD3618">
        <w:rPr>
          <w:rFonts w:ascii="Arial" w:eastAsia="Arial" w:hAnsi="Arial" w:cs="Arial"/>
          <w:color w:val="000000"/>
        </w:rPr>
        <w:t xml:space="preserve"> </w:t>
      </w:r>
      <w:r w:rsidR="0094384F">
        <w:rPr>
          <w:rFonts w:ascii="Arial" w:eastAsia="Arial" w:hAnsi="Arial" w:cs="Arial"/>
          <w:color w:val="000000"/>
        </w:rPr>
        <w:t>study</w:t>
      </w:r>
      <w:r w:rsidR="00823BCA">
        <w:rPr>
          <w:rFonts w:ascii="Arial" w:eastAsia="Arial" w:hAnsi="Arial" w:cs="Arial"/>
          <w:color w:val="000000"/>
        </w:rPr>
        <w:t xml:space="preserve"> safety procedures</w:t>
      </w:r>
      <w:r w:rsidR="0020308F">
        <w:rPr>
          <w:rFonts w:ascii="Arial" w:eastAsia="Arial" w:hAnsi="Arial" w:cs="Arial"/>
          <w:color w:val="000000"/>
        </w:rPr>
        <w:t xml:space="preserve"> section </w:t>
      </w:r>
      <w:r w:rsidR="004C6E46">
        <w:rPr>
          <w:rFonts w:ascii="Arial" w:eastAsia="Arial" w:hAnsi="Arial" w:cs="Arial"/>
          <w:color w:val="000000"/>
        </w:rPr>
        <w:t>below</w:t>
      </w:r>
      <w:r w:rsidR="00823BCA">
        <w:rPr>
          <w:rFonts w:ascii="Arial" w:eastAsia="Arial" w:hAnsi="Arial" w:cs="Arial"/>
          <w:color w:val="000000"/>
        </w:rPr>
        <w:t>.</w:t>
      </w:r>
      <w:r>
        <w:rPr>
          <w:rFonts w:ascii="Arial" w:eastAsia="Arial" w:hAnsi="Arial" w:cs="Arial"/>
          <w:color w:val="000000"/>
        </w:rPr>
        <w:t xml:space="preserve"> Participants </w:t>
      </w:r>
      <w:r w:rsidR="007E03DE">
        <w:rPr>
          <w:rFonts w:ascii="Arial" w:eastAsia="Arial" w:hAnsi="Arial" w:cs="Arial"/>
          <w:color w:val="000000"/>
        </w:rPr>
        <w:t xml:space="preserve">are </w:t>
      </w:r>
      <w:r>
        <w:rPr>
          <w:rFonts w:ascii="Arial" w:eastAsia="Arial" w:hAnsi="Arial" w:cs="Arial"/>
          <w:color w:val="000000"/>
        </w:rPr>
        <w:t>informed that they can progress through the Aviva app at their</w:t>
      </w:r>
      <w:r w:rsidR="00FD3618">
        <w:rPr>
          <w:rFonts w:ascii="Arial" w:eastAsia="Arial" w:hAnsi="Arial" w:cs="Arial"/>
          <w:color w:val="000000"/>
        </w:rPr>
        <w:t xml:space="preserve"> own</w:t>
      </w:r>
      <w:r>
        <w:rPr>
          <w:rFonts w:ascii="Arial" w:eastAsia="Arial" w:hAnsi="Arial" w:cs="Arial"/>
          <w:color w:val="000000"/>
        </w:rPr>
        <w:t xml:space="preserve"> preferred pace. Finally, participants </w:t>
      </w:r>
      <w:r w:rsidR="007E03DE">
        <w:rPr>
          <w:rFonts w:ascii="Arial" w:eastAsia="Arial" w:hAnsi="Arial" w:cs="Arial"/>
          <w:color w:val="000000"/>
        </w:rPr>
        <w:t>are</w:t>
      </w:r>
      <w:r>
        <w:rPr>
          <w:rFonts w:ascii="Arial" w:eastAsia="Arial" w:hAnsi="Arial" w:cs="Arial"/>
          <w:color w:val="000000"/>
        </w:rPr>
        <w:t xml:space="preserve"> referred for mental health care and suicide risk management procedures using local policies and procedures.</w:t>
      </w:r>
      <w:r w:rsidR="00823BCA">
        <w:rPr>
          <w:rFonts w:ascii="Arial" w:eastAsia="Arial" w:hAnsi="Arial" w:cs="Arial"/>
          <w:color w:val="000000"/>
        </w:rPr>
        <w:t xml:space="preserve"> Supplemental treatment </w:t>
      </w:r>
      <w:r w:rsidR="007E03DE">
        <w:rPr>
          <w:rFonts w:ascii="Arial" w:eastAsia="Arial" w:hAnsi="Arial" w:cs="Arial"/>
          <w:color w:val="000000"/>
        </w:rPr>
        <w:t xml:space="preserve">is </w:t>
      </w:r>
      <w:r w:rsidR="00823BCA">
        <w:rPr>
          <w:rFonts w:ascii="Arial" w:eastAsia="Arial" w:hAnsi="Arial" w:cs="Arial"/>
          <w:color w:val="000000"/>
        </w:rPr>
        <w:t>tracked for all participants following initial consent procedures and randomization.</w:t>
      </w:r>
    </w:p>
    <w:p w14:paraId="68C5C2F1" w14:textId="7890EA61" w:rsidR="00E020A6" w:rsidRPr="00E020A6" w:rsidRDefault="00E020A6" w:rsidP="0067399A">
      <w:pPr>
        <w:pBdr>
          <w:top w:val="nil"/>
          <w:left w:val="nil"/>
          <w:bottom w:val="nil"/>
          <w:right w:val="nil"/>
          <w:between w:val="nil"/>
        </w:pBdr>
        <w:spacing w:line="480" w:lineRule="auto"/>
        <w:ind w:firstLine="720"/>
        <w:rPr>
          <w:rFonts w:ascii="Arial" w:eastAsia="Arial" w:hAnsi="Arial" w:cs="Arial"/>
          <w:color w:val="EE0000"/>
        </w:rPr>
      </w:pPr>
      <w:r>
        <w:rPr>
          <w:rFonts w:ascii="Arial" w:eastAsia="Arial" w:hAnsi="Arial" w:cs="Arial"/>
          <w:color w:val="EE0000"/>
        </w:rPr>
        <w:t xml:space="preserve">Clinician training is not needed for use of Aviva, as it is a self-directed treatment add-on option. More specifically, the clinician simply needs to follow directions to download and access the app. Once engaged it is self-explanatory and self-directed via a chatbot. </w:t>
      </w:r>
    </w:p>
    <w:p w14:paraId="15F53906" w14:textId="357B6716" w:rsidR="00F66182" w:rsidRPr="00D42D24" w:rsidRDefault="00F66182" w:rsidP="0067399A">
      <w:pPr>
        <w:pBdr>
          <w:top w:val="nil"/>
          <w:left w:val="nil"/>
          <w:bottom w:val="nil"/>
          <w:right w:val="nil"/>
          <w:between w:val="nil"/>
        </w:pBdr>
        <w:spacing w:line="480" w:lineRule="auto"/>
        <w:ind w:firstLine="720"/>
        <w:rPr>
          <w:rFonts w:ascii="Arial" w:eastAsia="Arial" w:hAnsi="Arial" w:cs="Arial"/>
          <w:color w:val="EE0000"/>
        </w:rPr>
      </w:pPr>
      <w:r>
        <w:rPr>
          <w:rFonts w:ascii="Arial" w:eastAsia="Arial" w:hAnsi="Arial" w:cs="Arial"/>
          <w:b/>
          <w:color w:val="000000"/>
        </w:rPr>
        <w:lastRenderedPageBreak/>
        <w:t>Treatment as Usual (TAU)</w:t>
      </w:r>
      <w:r>
        <w:rPr>
          <w:rFonts w:ascii="Arial" w:eastAsia="Arial" w:hAnsi="Arial" w:cs="Arial"/>
          <w:color w:val="000000"/>
        </w:rPr>
        <w:t xml:space="preserve">. Following the completion of informed consent procedures, participants assigned to the TAU control condition </w:t>
      </w:r>
      <w:r w:rsidR="00823BCA">
        <w:rPr>
          <w:rFonts w:ascii="Arial" w:eastAsia="Arial" w:hAnsi="Arial" w:cs="Arial"/>
          <w:color w:val="000000"/>
        </w:rPr>
        <w:t xml:space="preserve">develop </w:t>
      </w:r>
      <w:r>
        <w:rPr>
          <w:rFonts w:ascii="Arial" w:eastAsia="Arial" w:hAnsi="Arial" w:cs="Arial"/>
          <w:color w:val="000000"/>
        </w:rPr>
        <w:t>a safety plan</w:t>
      </w:r>
      <w:r w:rsidR="00743017">
        <w:rPr>
          <w:rFonts w:ascii="Arial" w:eastAsia="Arial" w:hAnsi="Arial" w:cs="Arial"/>
          <w:color w:val="000000"/>
          <w:vertAlign w:val="superscript"/>
        </w:rPr>
        <w:t>22</w:t>
      </w:r>
      <w:r w:rsidR="00743017">
        <w:rPr>
          <w:rFonts w:ascii="Arial" w:eastAsia="Arial" w:hAnsi="Arial" w:cs="Arial"/>
          <w:color w:val="000000"/>
        </w:rPr>
        <w:t xml:space="preserve"> </w:t>
      </w:r>
      <w:r>
        <w:rPr>
          <w:rFonts w:ascii="Arial" w:eastAsia="Arial" w:hAnsi="Arial" w:cs="Arial"/>
          <w:color w:val="000000"/>
        </w:rPr>
        <w:t xml:space="preserve">consistent with local procedures and policies. Participants </w:t>
      </w:r>
      <w:r w:rsidR="007E03DE">
        <w:rPr>
          <w:rFonts w:ascii="Arial" w:eastAsia="Arial" w:hAnsi="Arial" w:cs="Arial"/>
          <w:color w:val="000000"/>
        </w:rPr>
        <w:t>are</w:t>
      </w:r>
      <w:r>
        <w:rPr>
          <w:rFonts w:ascii="Arial" w:eastAsia="Arial" w:hAnsi="Arial" w:cs="Arial"/>
          <w:color w:val="000000"/>
        </w:rPr>
        <w:t xml:space="preserve"> referred for standard mental health care treatment and suicide risk management using local policies and procedures</w:t>
      </w:r>
      <w:r w:rsidR="00080E75">
        <w:rPr>
          <w:rFonts w:ascii="Arial" w:eastAsia="Arial" w:hAnsi="Arial" w:cs="Arial"/>
          <w:color w:val="000000"/>
        </w:rPr>
        <w:t xml:space="preserve">, </w:t>
      </w:r>
      <w:r w:rsidR="00080E75" w:rsidRPr="00080E75">
        <w:rPr>
          <w:rFonts w:ascii="Arial" w:eastAsia="Arial" w:hAnsi="Arial" w:cs="Arial"/>
          <w:color w:val="EE0000"/>
        </w:rPr>
        <w:t>which include</w:t>
      </w:r>
      <w:r w:rsidR="000937F3">
        <w:rPr>
          <w:rFonts w:ascii="Arial" w:eastAsia="Arial" w:hAnsi="Arial" w:cs="Arial"/>
          <w:color w:val="EE0000"/>
        </w:rPr>
        <w:t>d</w:t>
      </w:r>
      <w:r w:rsidR="00080E75" w:rsidRPr="00080E75">
        <w:rPr>
          <w:rFonts w:ascii="Arial" w:eastAsia="Arial" w:hAnsi="Arial" w:cs="Arial"/>
          <w:color w:val="EE0000"/>
        </w:rPr>
        <w:t xml:space="preserve"> </w:t>
      </w:r>
      <w:r w:rsidR="00080E75">
        <w:rPr>
          <w:rFonts w:ascii="Arial" w:eastAsia="Arial" w:hAnsi="Arial" w:cs="Arial"/>
          <w:color w:val="EE0000"/>
        </w:rPr>
        <w:t xml:space="preserve">a range of </w:t>
      </w:r>
      <w:r w:rsidR="00080E75" w:rsidRPr="00080E75">
        <w:rPr>
          <w:rFonts w:ascii="Arial" w:eastAsia="Arial" w:hAnsi="Arial" w:cs="Arial"/>
          <w:color w:val="EE0000"/>
        </w:rPr>
        <w:t>individual psychotherapy</w:t>
      </w:r>
      <w:r w:rsidR="00080E75">
        <w:rPr>
          <w:rFonts w:ascii="Arial" w:eastAsia="Arial" w:hAnsi="Arial" w:cs="Arial"/>
          <w:color w:val="EE0000"/>
        </w:rPr>
        <w:t xml:space="preserve"> alternatives (depending on clinician preference)</w:t>
      </w:r>
      <w:r w:rsidR="00080E75" w:rsidRPr="00080E75">
        <w:rPr>
          <w:rFonts w:ascii="Arial" w:eastAsia="Arial" w:hAnsi="Arial" w:cs="Arial"/>
          <w:color w:val="EE0000"/>
        </w:rPr>
        <w:t xml:space="preserve"> and related treatment </w:t>
      </w:r>
      <w:r w:rsidR="00080E75">
        <w:rPr>
          <w:rFonts w:ascii="Arial" w:eastAsia="Arial" w:hAnsi="Arial" w:cs="Arial"/>
          <w:color w:val="EE0000"/>
        </w:rPr>
        <w:t>options</w:t>
      </w:r>
      <w:r w:rsidR="00080E75" w:rsidRPr="00080E75">
        <w:rPr>
          <w:rFonts w:ascii="Arial" w:eastAsia="Arial" w:hAnsi="Arial" w:cs="Arial"/>
          <w:color w:val="EE0000"/>
        </w:rPr>
        <w:t xml:space="preserve"> including medicatio</w:t>
      </w:r>
      <w:r w:rsidR="00080E75">
        <w:rPr>
          <w:rFonts w:ascii="Arial" w:eastAsia="Arial" w:hAnsi="Arial" w:cs="Arial"/>
          <w:color w:val="EE0000"/>
        </w:rPr>
        <w:t xml:space="preserve">n and limited inpatient care during significantly elevated suicide risk. As mentioned previously, Aviva was used as a treatment add-on to TAU. </w:t>
      </w:r>
      <w:r>
        <w:rPr>
          <w:rFonts w:ascii="Arial" w:eastAsia="Arial" w:hAnsi="Arial" w:cs="Arial"/>
          <w:color w:val="000000"/>
        </w:rPr>
        <w:t>To reduce</w:t>
      </w:r>
      <w:r w:rsidR="00823BCA">
        <w:rPr>
          <w:rFonts w:ascii="Arial" w:eastAsia="Arial" w:hAnsi="Arial" w:cs="Arial"/>
          <w:color w:val="000000"/>
        </w:rPr>
        <w:t xml:space="preserve"> </w:t>
      </w:r>
      <w:r w:rsidR="00BA7920">
        <w:rPr>
          <w:rFonts w:ascii="Arial" w:eastAsia="Arial" w:hAnsi="Arial" w:cs="Arial"/>
          <w:color w:val="000000"/>
        </w:rPr>
        <w:t xml:space="preserve">the </w:t>
      </w:r>
      <w:r w:rsidR="00823BCA">
        <w:rPr>
          <w:rFonts w:ascii="Arial" w:eastAsia="Arial" w:hAnsi="Arial" w:cs="Arial"/>
          <w:color w:val="000000"/>
        </w:rPr>
        <w:t>potential for</w:t>
      </w:r>
      <w:r>
        <w:rPr>
          <w:rFonts w:ascii="Arial" w:eastAsia="Arial" w:hAnsi="Arial" w:cs="Arial"/>
          <w:color w:val="000000"/>
        </w:rPr>
        <w:t xml:space="preserve"> performance bias, participants assigned to the control condition download the Suicide Safety Plan app </w:t>
      </w:r>
      <w:proofErr w:type="gramStart"/>
      <w:r w:rsidR="00DF34D0">
        <w:rPr>
          <w:rFonts w:ascii="Arial" w:eastAsia="Arial" w:hAnsi="Arial" w:cs="Arial"/>
          <w:color w:val="000000"/>
        </w:rPr>
        <w:t>(</w:t>
      </w:r>
      <w:r w:rsidR="00DF34D0" w:rsidRPr="00DF34D0">
        <w:rPr>
          <w:rFonts w:ascii="Arial" w:eastAsia="Arial" w:hAnsi="Arial" w:cs="Arial"/>
          <w:color w:val="000000"/>
        </w:rPr>
        <w:t>https://mobile.va.gov/app/safety-plan</w:t>
      </w:r>
      <w:r w:rsidR="00DF34D0">
        <w:rPr>
          <w:rFonts w:ascii="Arial" w:eastAsia="Arial" w:hAnsi="Arial" w:cs="Arial"/>
          <w:color w:val="000000"/>
        </w:rPr>
        <w:t>)</w:t>
      </w:r>
      <w:r w:rsidR="00DF34D0" w:rsidRPr="00DF34D0">
        <w:rPr>
          <w:rFonts w:ascii="Arial" w:eastAsia="Arial" w:hAnsi="Arial" w:cs="Arial"/>
          <w:color w:val="000000"/>
        </w:rPr>
        <w:t xml:space="preserve"> </w:t>
      </w:r>
      <w:r>
        <w:rPr>
          <w:rFonts w:ascii="Arial" w:eastAsia="Arial" w:hAnsi="Arial" w:cs="Arial"/>
          <w:color w:val="000000"/>
        </w:rPr>
        <w:t>to their smartphones</w:t>
      </w:r>
      <w:r w:rsidR="00965EAA">
        <w:rPr>
          <w:rFonts w:ascii="Arial" w:eastAsia="Arial" w:hAnsi="Arial" w:cs="Arial"/>
          <w:color w:val="000000"/>
        </w:rPr>
        <w:t>, which serve</w:t>
      </w:r>
      <w:r w:rsidR="00275BB2">
        <w:rPr>
          <w:rFonts w:ascii="Arial" w:eastAsia="Arial" w:hAnsi="Arial" w:cs="Arial"/>
          <w:color w:val="000000"/>
        </w:rPr>
        <w:t>s</w:t>
      </w:r>
      <w:r w:rsidR="00965EAA">
        <w:rPr>
          <w:rFonts w:ascii="Arial" w:eastAsia="Arial" w:hAnsi="Arial" w:cs="Arial"/>
          <w:color w:val="000000"/>
        </w:rPr>
        <w:t xml:space="preserve"> as an active control</w:t>
      </w:r>
      <w:r>
        <w:rPr>
          <w:rFonts w:ascii="Arial" w:eastAsia="Arial" w:hAnsi="Arial" w:cs="Arial"/>
          <w:color w:val="000000"/>
        </w:rPr>
        <w:t>.</w:t>
      </w:r>
      <w:proofErr w:type="gramEnd"/>
      <w:r>
        <w:rPr>
          <w:rFonts w:ascii="Arial" w:eastAsia="Arial" w:hAnsi="Arial" w:cs="Arial"/>
          <w:color w:val="000000"/>
        </w:rPr>
        <w:t xml:space="preserve"> The Suicide Safety Plan app is a digital version of the safety planning intervention routinely used in Fort Carson primary care clinics. Instead of creating a handwritten plan using a paper template, participants develop a digital plan within this app, thereby mirroring the process used in the Aviva</w:t>
      </w:r>
      <w:r w:rsidR="00FD3618">
        <w:rPr>
          <w:rFonts w:ascii="Arial" w:eastAsia="Arial" w:hAnsi="Arial" w:cs="Arial"/>
          <w:color w:val="000000"/>
        </w:rPr>
        <w:t xml:space="preserve"> treatment</w:t>
      </w:r>
      <w:r>
        <w:rPr>
          <w:rFonts w:ascii="Arial" w:eastAsia="Arial" w:hAnsi="Arial" w:cs="Arial"/>
          <w:color w:val="000000"/>
        </w:rPr>
        <w:t xml:space="preserve"> condition. The Suicide Safety Plan app includes </w:t>
      </w:r>
      <w:r w:rsidR="00823BCA">
        <w:rPr>
          <w:rFonts w:ascii="Arial" w:eastAsia="Arial" w:hAnsi="Arial" w:cs="Arial"/>
          <w:color w:val="000000"/>
        </w:rPr>
        <w:t>some similar</w:t>
      </w:r>
      <w:r>
        <w:rPr>
          <w:rFonts w:ascii="Arial" w:eastAsia="Arial" w:hAnsi="Arial" w:cs="Arial"/>
          <w:color w:val="000000"/>
        </w:rPr>
        <w:t xml:space="preserve"> components and steps used in the My Plan module of the Aviva app (</w:t>
      </w:r>
      <w:r w:rsidR="00BA7920">
        <w:rPr>
          <w:rFonts w:ascii="Arial" w:eastAsia="Arial" w:hAnsi="Arial" w:cs="Arial"/>
          <w:color w:val="000000"/>
        </w:rPr>
        <w:t xml:space="preserve">i.e., identifying </w:t>
      </w:r>
      <w:r>
        <w:rPr>
          <w:rFonts w:ascii="Arial" w:eastAsia="Arial" w:hAnsi="Arial" w:cs="Arial"/>
          <w:color w:val="000000"/>
        </w:rPr>
        <w:t xml:space="preserve">warning signs, self-regulatory strategies, social support networks, </w:t>
      </w:r>
      <w:r w:rsidR="0069748D">
        <w:rPr>
          <w:rFonts w:ascii="Arial" w:eastAsia="Arial" w:hAnsi="Arial" w:cs="Arial"/>
          <w:color w:val="EE0000"/>
        </w:rPr>
        <w:t xml:space="preserve">lethal means restriction, </w:t>
      </w:r>
      <w:r>
        <w:rPr>
          <w:rFonts w:ascii="Arial" w:eastAsia="Arial" w:hAnsi="Arial" w:cs="Arial"/>
          <w:color w:val="000000"/>
        </w:rPr>
        <w:t xml:space="preserve">and crisis and professional services), thereby providing </w:t>
      </w:r>
      <w:r w:rsidR="00823BCA">
        <w:rPr>
          <w:rFonts w:ascii="Arial" w:eastAsia="Arial" w:hAnsi="Arial" w:cs="Arial"/>
          <w:color w:val="000000"/>
        </w:rPr>
        <w:t xml:space="preserve">reasonable </w:t>
      </w:r>
      <w:r>
        <w:rPr>
          <w:rFonts w:ascii="Arial" w:eastAsia="Arial" w:hAnsi="Arial" w:cs="Arial"/>
          <w:color w:val="000000"/>
        </w:rPr>
        <w:t>balance</w:t>
      </w:r>
      <w:r w:rsidR="00823BCA">
        <w:rPr>
          <w:rFonts w:ascii="Arial" w:eastAsia="Arial" w:hAnsi="Arial" w:cs="Arial"/>
          <w:color w:val="000000"/>
        </w:rPr>
        <w:t xml:space="preserve"> of safety procedures and emergency care access</w:t>
      </w:r>
      <w:r>
        <w:rPr>
          <w:rFonts w:ascii="Arial" w:eastAsia="Arial" w:hAnsi="Arial" w:cs="Arial"/>
          <w:color w:val="000000"/>
        </w:rPr>
        <w:t xml:space="preserve"> across treatment groups.</w:t>
      </w:r>
      <w:r w:rsidR="00D42D24">
        <w:rPr>
          <w:rFonts w:ascii="Arial" w:eastAsia="Arial" w:hAnsi="Arial" w:cs="Arial"/>
          <w:color w:val="EE0000"/>
        </w:rPr>
        <w:t xml:space="preserve"> In addition,</w:t>
      </w:r>
      <w:r w:rsidR="0069748D">
        <w:rPr>
          <w:rFonts w:ascii="Arial" w:eastAsia="Arial" w:hAnsi="Arial" w:cs="Arial"/>
          <w:color w:val="EE0000"/>
        </w:rPr>
        <w:t xml:space="preserve"> it is important to consider that</w:t>
      </w:r>
      <w:r w:rsidR="00D42D24">
        <w:rPr>
          <w:rFonts w:ascii="Arial" w:eastAsia="Arial" w:hAnsi="Arial" w:cs="Arial"/>
          <w:color w:val="EE0000"/>
        </w:rPr>
        <w:t xml:space="preserve"> the Safety Plan app includes components specific to lethal means and environmental safety measures</w:t>
      </w:r>
      <w:r w:rsidR="0069748D">
        <w:rPr>
          <w:rFonts w:ascii="Arial" w:eastAsia="Arial" w:hAnsi="Arial" w:cs="Arial"/>
          <w:color w:val="EE0000"/>
        </w:rPr>
        <w:t xml:space="preserve">, both of which are active clinical intervention elements. </w:t>
      </w:r>
    </w:p>
    <w:p w14:paraId="5B9C3DF1" w14:textId="1B24EF3E" w:rsidR="00FA289A" w:rsidRPr="001729A9" w:rsidRDefault="00FA289A" w:rsidP="001729A9">
      <w:pPr>
        <w:spacing w:line="480" w:lineRule="auto"/>
        <w:ind w:firstLine="720"/>
        <w:rPr>
          <w:rFonts w:ascii="Arial" w:eastAsia="Arial" w:hAnsi="Arial" w:cs="Arial"/>
          <w:b/>
        </w:rPr>
      </w:pPr>
      <w:r>
        <w:rPr>
          <w:rFonts w:ascii="Arial" w:eastAsia="Arial" w:hAnsi="Arial" w:cs="Arial"/>
          <w:b/>
        </w:rPr>
        <w:t xml:space="preserve">Ethical oversight. </w:t>
      </w:r>
      <w:r>
        <w:rPr>
          <w:rFonts w:ascii="Arial" w:eastAsia="Arial" w:hAnsi="Arial" w:cs="Arial"/>
        </w:rPr>
        <w:t xml:space="preserve">This study has been reviewed and approved by the relevant Institutional Review Boards (IRB), including the Ohio State University and The </w:t>
      </w:r>
      <w:r>
        <w:rPr>
          <w:rFonts w:ascii="Arial" w:eastAsia="Arial" w:hAnsi="Arial" w:cs="Arial"/>
        </w:rPr>
        <w:lastRenderedPageBreak/>
        <w:t>University of Memphis, with The University of Memphis serving as the IRB of record. The study has also been reviewed and approved by the U.S. Department of Defense’s (DoD) Office of Human Research Oversight. The trial has been registered at ClinicalTrials.gov (Identifier NCT06318962</w:t>
      </w:r>
      <w:r w:rsidR="00FF59F7">
        <w:rPr>
          <w:rFonts w:ascii="Arial" w:eastAsia="Arial" w:hAnsi="Arial" w:cs="Arial"/>
        </w:rPr>
        <w:t xml:space="preserve">). This study adheres to CONSORT guidelines. </w:t>
      </w:r>
    </w:p>
    <w:p w14:paraId="4392FC37" w14:textId="6A039A63" w:rsidR="0021152E" w:rsidRPr="007E52A4" w:rsidRDefault="00FA289A" w:rsidP="007E52A4">
      <w:pPr>
        <w:spacing w:line="480" w:lineRule="auto"/>
        <w:ind w:firstLine="720"/>
        <w:rPr>
          <w:rFonts w:ascii="Arial" w:hAnsi="Arial"/>
          <w:color w:val="000000"/>
        </w:rPr>
      </w:pPr>
      <w:r>
        <w:rPr>
          <w:rFonts w:ascii="Arial" w:eastAsia="Arial" w:hAnsi="Arial" w:cs="Arial"/>
          <w:b/>
        </w:rPr>
        <w:t xml:space="preserve">Training and supervision of research clinicians. </w:t>
      </w:r>
      <w:r>
        <w:rPr>
          <w:rFonts w:ascii="Arial" w:eastAsia="Arial" w:hAnsi="Arial" w:cs="Arial"/>
          <w:color w:val="000000"/>
        </w:rPr>
        <w:t xml:space="preserve">All study clinicians hold a master’s or doctoral degree in psychology or counselling and have experience working with </w:t>
      </w:r>
      <w:r w:rsidR="00BA7920">
        <w:rPr>
          <w:rFonts w:ascii="Arial" w:eastAsia="Arial" w:hAnsi="Arial" w:cs="Arial"/>
          <w:color w:val="000000"/>
        </w:rPr>
        <w:t xml:space="preserve">individuals experiencing </w:t>
      </w:r>
      <w:r w:rsidR="00743017">
        <w:rPr>
          <w:rFonts w:ascii="Arial" w:eastAsia="Arial" w:hAnsi="Arial" w:cs="Arial"/>
          <w:color w:val="000000"/>
        </w:rPr>
        <w:t xml:space="preserve">suicidal ideation, </w:t>
      </w:r>
      <w:r w:rsidR="00BA7920">
        <w:rPr>
          <w:rFonts w:ascii="Arial" w:eastAsia="Arial" w:hAnsi="Arial" w:cs="Arial"/>
          <w:color w:val="000000"/>
        </w:rPr>
        <w:t xml:space="preserve">thoughts, </w:t>
      </w:r>
      <w:r w:rsidR="00743017">
        <w:rPr>
          <w:rFonts w:ascii="Arial" w:eastAsia="Arial" w:hAnsi="Arial" w:cs="Arial"/>
          <w:color w:val="000000"/>
        </w:rPr>
        <w:t>and behaviors (</w:t>
      </w:r>
      <w:r>
        <w:rPr>
          <w:rFonts w:ascii="Arial" w:eastAsia="Arial" w:hAnsi="Arial" w:cs="Arial"/>
          <w:color w:val="000000"/>
        </w:rPr>
        <w:t>SITB</w:t>
      </w:r>
      <w:r w:rsidR="00743017">
        <w:rPr>
          <w:rFonts w:ascii="Arial" w:eastAsia="Arial" w:hAnsi="Arial" w:cs="Arial"/>
          <w:color w:val="000000"/>
        </w:rPr>
        <w:t>)</w:t>
      </w:r>
      <w:r w:rsidR="00BA7920">
        <w:rPr>
          <w:rFonts w:ascii="Arial" w:eastAsia="Arial" w:hAnsi="Arial" w:cs="Arial"/>
          <w:color w:val="000000"/>
        </w:rPr>
        <w:t>-</w:t>
      </w:r>
      <w:r w:rsidR="007E52A4">
        <w:rPr>
          <w:rFonts w:ascii="Arial" w:eastAsia="Arial" w:hAnsi="Arial" w:cs="Arial"/>
          <w:color w:val="000000"/>
        </w:rPr>
        <w:t xml:space="preserve"> </w:t>
      </w:r>
      <w:r>
        <w:rPr>
          <w:rFonts w:ascii="Arial" w:eastAsia="Arial" w:hAnsi="Arial" w:cs="Arial"/>
          <w:color w:val="000000"/>
        </w:rPr>
        <w:t xml:space="preserve">related concerns. Following completion of their initial training and familiarization with study procedures, </w:t>
      </w:r>
      <w:r w:rsidR="00BA7920">
        <w:rPr>
          <w:rFonts w:ascii="Arial" w:eastAsia="Arial" w:hAnsi="Arial" w:cs="Arial"/>
          <w:color w:val="000000"/>
        </w:rPr>
        <w:t>research clinicians</w:t>
      </w:r>
      <w:r w:rsidR="00236707">
        <w:rPr>
          <w:rFonts w:ascii="Arial" w:eastAsia="Arial" w:hAnsi="Arial" w:cs="Arial"/>
          <w:color w:val="000000"/>
        </w:rPr>
        <w:t xml:space="preserve"> </w:t>
      </w:r>
      <w:r>
        <w:rPr>
          <w:rFonts w:ascii="Arial" w:eastAsia="Arial" w:hAnsi="Arial" w:cs="Arial"/>
          <w:color w:val="000000"/>
        </w:rPr>
        <w:t>receive 30- to 60-minute weekly supervision or consultation with study investigators to monitor, identify, and address any potential problems. Once informed consent and randomization</w:t>
      </w:r>
      <w:r>
        <w:t xml:space="preserve"> </w:t>
      </w:r>
      <w:r>
        <w:rPr>
          <w:rFonts w:ascii="Arial" w:eastAsia="Arial" w:hAnsi="Arial" w:cs="Arial"/>
          <w:color w:val="000000"/>
        </w:rPr>
        <w:t xml:space="preserve">are completed, issues of fidelity of Aviva delivery </w:t>
      </w:r>
      <w:r w:rsidR="00BA7920">
        <w:rPr>
          <w:rFonts w:ascii="Arial" w:eastAsia="Arial" w:hAnsi="Arial" w:cs="Arial"/>
          <w:color w:val="000000"/>
        </w:rPr>
        <w:t>are</w:t>
      </w:r>
      <w:r w:rsidRPr="007E52A4">
        <w:rPr>
          <w:rFonts w:ascii="Arial" w:hAnsi="Arial"/>
          <w:color w:val="000000"/>
        </w:rPr>
        <w:t xml:space="preserve"> </w:t>
      </w:r>
      <w:r>
        <w:rPr>
          <w:rFonts w:ascii="Arial" w:eastAsia="Arial" w:hAnsi="Arial" w:cs="Arial"/>
          <w:color w:val="000000"/>
        </w:rPr>
        <w:t xml:space="preserve">addressed through the app itself.  </w:t>
      </w:r>
      <w:bookmarkStart w:id="3" w:name="_heading=h.qeoap3st592g" w:colFirst="0" w:colLast="0"/>
      <w:bookmarkEnd w:id="3"/>
    </w:p>
    <w:p w14:paraId="6E84A3B0" w14:textId="4FB0E402" w:rsidR="00FA289A" w:rsidRDefault="00FA289A" w:rsidP="00FA289A">
      <w:pPr>
        <w:spacing w:line="480" w:lineRule="auto"/>
        <w:rPr>
          <w:rFonts w:ascii="Arial" w:eastAsia="Arial" w:hAnsi="Arial" w:cs="Arial"/>
        </w:rPr>
      </w:pPr>
      <w:r>
        <w:rPr>
          <w:rFonts w:ascii="Arial" w:eastAsia="Arial" w:hAnsi="Arial" w:cs="Arial"/>
          <w:b/>
        </w:rPr>
        <w:t xml:space="preserve"> </w:t>
      </w:r>
      <w:r>
        <w:rPr>
          <w:rFonts w:ascii="Arial" w:eastAsia="Arial" w:hAnsi="Arial" w:cs="Arial"/>
          <w:b/>
        </w:rPr>
        <w:tab/>
        <w:t xml:space="preserve">Assessment of </w:t>
      </w:r>
      <w:r w:rsidR="00BA7920">
        <w:rPr>
          <w:rFonts w:ascii="Arial" w:eastAsia="Arial" w:hAnsi="Arial" w:cs="Arial"/>
          <w:b/>
        </w:rPr>
        <w:t>I</w:t>
      </w:r>
      <w:r>
        <w:rPr>
          <w:rFonts w:ascii="Arial" w:eastAsia="Arial" w:hAnsi="Arial" w:cs="Arial"/>
          <w:b/>
        </w:rPr>
        <w:t xml:space="preserve">ntervention </w:t>
      </w:r>
      <w:r w:rsidR="00BA7920">
        <w:rPr>
          <w:rFonts w:ascii="Arial" w:eastAsia="Arial" w:hAnsi="Arial" w:cs="Arial"/>
          <w:b/>
        </w:rPr>
        <w:t>F</w:t>
      </w:r>
      <w:r>
        <w:rPr>
          <w:rFonts w:ascii="Arial" w:eastAsia="Arial" w:hAnsi="Arial" w:cs="Arial"/>
          <w:b/>
        </w:rPr>
        <w:t xml:space="preserve">idelity. </w:t>
      </w:r>
      <w:r>
        <w:rPr>
          <w:rFonts w:ascii="Arial" w:eastAsia="Arial" w:hAnsi="Arial" w:cs="Arial"/>
        </w:rPr>
        <w:t xml:space="preserve">For participants randomized to the Aviva group, treatment fidelity </w:t>
      </w:r>
      <w:r w:rsidR="00BA7920">
        <w:rPr>
          <w:rFonts w:ascii="Arial" w:eastAsia="Arial" w:hAnsi="Arial" w:cs="Arial"/>
        </w:rPr>
        <w:t>is</w:t>
      </w:r>
      <w:r>
        <w:t xml:space="preserve"> </w:t>
      </w:r>
      <w:r>
        <w:rPr>
          <w:rFonts w:ascii="Arial" w:eastAsia="Arial" w:hAnsi="Arial" w:cs="Arial"/>
        </w:rPr>
        <w:t>maintained through the Aviva interface for delivery of BCBT</w:t>
      </w:r>
      <w:r w:rsidR="0038040B">
        <w:rPr>
          <w:rFonts w:ascii="Arial" w:eastAsia="Arial" w:hAnsi="Arial" w:cs="Arial"/>
        </w:rPr>
        <w:t>-SP</w:t>
      </w:r>
      <w:r>
        <w:rPr>
          <w:rFonts w:ascii="Arial" w:eastAsia="Arial" w:hAnsi="Arial" w:cs="Arial"/>
        </w:rPr>
        <w:t>, with no requirement for additional training or intervention fidelity checks</w:t>
      </w:r>
      <w:r w:rsidR="00BA7920">
        <w:rPr>
          <w:rFonts w:ascii="Arial" w:eastAsia="Arial" w:hAnsi="Arial" w:cs="Arial"/>
        </w:rPr>
        <w:t>. This is</w:t>
      </w:r>
      <w:r>
        <w:rPr>
          <w:rFonts w:ascii="Arial" w:eastAsia="Arial" w:hAnsi="Arial" w:cs="Arial"/>
        </w:rPr>
        <w:t xml:space="preserve"> one significant advantage of Aviva that allows for substantial scaling of delivery. Prior to study launch, research clinicians </w:t>
      </w:r>
      <w:r w:rsidR="007E52A4">
        <w:rPr>
          <w:rFonts w:ascii="Arial" w:eastAsia="Arial" w:hAnsi="Arial" w:cs="Arial"/>
        </w:rPr>
        <w:t xml:space="preserve">were trained to competence on the use of Aviva, </w:t>
      </w:r>
      <w:r w:rsidR="00BA7920">
        <w:rPr>
          <w:rFonts w:ascii="Arial" w:eastAsia="Arial" w:hAnsi="Arial" w:cs="Arial"/>
        </w:rPr>
        <w:t xml:space="preserve">the </w:t>
      </w:r>
      <w:r w:rsidR="007E52A4">
        <w:rPr>
          <w:rFonts w:ascii="Arial" w:eastAsia="Arial" w:hAnsi="Arial" w:cs="Arial"/>
        </w:rPr>
        <w:t xml:space="preserve">follow-up check-in procedures, and the approved study protocol. Research clinicians were </w:t>
      </w:r>
      <w:r>
        <w:rPr>
          <w:rFonts w:ascii="Arial" w:eastAsia="Arial" w:hAnsi="Arial" w:cs="Arial"/>
        </w:rPr>
        <w:t>required to complete all local training</w:t>
      </w:r>
      <w:r>
        <w:t xml:space="preserve"> </w:t>
      </w:r>
      <w:r>
        <w:rPr>
          <w:rFonts w:ascii="Arial" w:eastAsia="Arial" w:hAnsi="Arial" w:cs="Arial"/>
        </w:rPr>
        <w:t>and credentialing processes required for mental health professionals on</w:t>
      </w:r>
      <w:r>
        <w:t xml:space="preserve"> </w:t>
      </w:r>
      <w:r>
        <w:rPr>
          <w:rFonts w:ascii="Arial" w:eastAsia="Arial" w:hAnsi="Arial" w:cs="Arial"/>
        </w:rPr>
        <w:t xml:space="preserve">boarding at the military installation, in the participating primary care clinics, and the military hospital facility. Research clinicians also meet with </w:t>
      </w:r>
      <w:r>
        <w:rPr>
          <w:rFonts w:ascii="Arial" w:eastAsia="Arial" w:hAnsi="Arial" w:cs="Arial"/>
        </w:rPr>
        <w:lastRenderedPageBreak/>
        <w:t xml:space="preserve">study investigators </w:t>
      </w:r>
      <w:r w:rsidR="00BA7920">
        <w:rPr>
          <w:rFonts w:ascii="Arial" w:eastAsia="Arial" w:hAnsi="Arial" w:cs="Arial"/>
        </w:rPr>
        <w:t xml:space="preserve">regularly </w:t>
      </w:r>
      <w:r>
        <w:rPr>
          <w:rFonts w:ascii="Arial" w:eastAsia="Arial" w:hAnsi="Arial" w:cs="Arial"/>
        </w:rPr>
        <w:t>to review cases and to ensure that face-to-face interactions with participants are consistent with study procedures.</w:t>
      </w:r>
    </w:p>
    <w:p w14:paraId="20D040AF" w14:textId="0930B936" w:rsidR="00FA289A" w:rsidRDefault="00FA289A" w:rsidP="0038040B">
      <w:pPr>
        <w:spacing w:line="480" w:lineRule="auto"/>
        <w:ind w:firstLine="720"/>
        <w:rPr>
          <w:rFonts w:ascii="Arial" w:eastAsia="Arial" w:hAnsi="Arial" w:cs="Arial"/>
        </w:rPr>
      </w:pPr>
      <w:r>
        <w:rPr>
          <w:rFonts w:ascii="Arial" w:eastAsia="Arial" w:hAnsi="Arial" w:cs="Arial"/>
          <w:b/>
        </w:rPr>
        <w:t>Study Safety Procedures</w:t>
      </w:r>
      <w:r w:rsidR="0038040B">
        <w:t xml:space="preserve">. </w:t>
      </w:r>
      <w:r w:rsidRPr="009C383B">
        <w:rPr>
          <w:rFonts w:ascii="Arial" w:eastAsia="Arial" w:hAnsi="Arial" w:cs="Arial"/>
          <w:bCs/>
        </w:rPr>
        <w:t>The research and treatment</w:t>
      </w:r>
      <w:r>
        <w:rPr>
          <w:rFonts w:ascii="Arial" w:eastAsia="Arial" w:hAnsi="Arial" w:cs="Arial"/>
          <w:b/>
        </w:rPr>
        <w:t xml:space="preserve"> </w:t>
      </w:r>
      <w:r>
        <w:rPr>
          <w:rFonts w:ascii="Arial" w:eastAsia="Arial" w:hAnsi="Arial" w:cs="Arial"/>
        </w:rPr>
        <w:t xml:space="preserve">team has extensive experience conducting treatment with individuals at high-risk for suicide, and </w:t>
      </w:r>
      <w:r w:rsidR="00F07802">
        <w:rPr>
          <w:rFonts w:ascii="Arial" w:eastAsia="Arial" w:hAnsi="Arial" w:cs="Arial"/>
        </w:rPr>
        <w:t>the study team utilized</w:t>
      </w:r>
      <w:r>
        <w:rPr>
          <w:rFonts w:ascii="Arial" w:eastAsia="Arial" w:hAnsi="Arial" w:cs="Arial"/>
        </w:rPr>
        <w:t xml:space="preserve"> well-established procedures for the effective management of emergency situations, including those that occur off-site. If a participant report</w:t>
      </w:r>
      <w:r w:rsidR="007E52A4">
        <w:rPr>
          <w:rFonts w:ascii="Arial" w:eastAsia="Arial" w:hAnsi="Arial" w:cs="Arial"/>
        </w:rPr>
        <w:t>s</w:t>
      </w:r>
      <w:r>
        <w:rPr>
          <w:rFonts w:ascii="Arial" w:eastAsia="Arial" w:hAnsi="Arial" w:cs="Arial"/>
        </w:rPr>
        <w:t xml:space="preserve"> a moderate to severe level of suicide intent during an interview or on a self-report scale, research staff </w:t>
      </w:r>
      <w:r w:rsidR="00F07802">
        <w:rPr>
          <w:rFonts w:ascii="Arial" w:eastAsia="Arial" w:hAnsi="Arial" w:cs="Arial"/>
        </w:rPr>
        <w:t>conduct</w:t>
      </w:r>
      <w:r>
        <w:rPr>
          <w:rFonts w:ascii="Arial" w:eastAsia="Arial" w:hAnsi="Arial" w:cs="Arial"/>
        </w:rPr>
        <w:t xml:space="preserve"> a more thorough assessment to evaluate</w:t>
      </w:r>
      <w:r>
        <w:t xml:space="preserve"> </w:t>
      </w:r>
      <w:r>
        <w:rPr>
          <w:rFonts w:ascii="Arial" w:eastAsia="Arial" w:hAnsi="Arial" w:cs="Arial"/>
        </w:rPr>
        <w:t xml:space="preserve">the need for possible hospitalization or alternative clinical disposition. </w:t>
      </w:r>
      <w:r w:rsidR="007E52A4">
        <w:rPr>
          <w:rFonts w:ascii="Arial" w:eastAsia="Arial" w:hAnsi="Arial" w:cs="Arial"/>
        </w:rPr>
        <w:t xml:space="preserve">The current location of the participant is established at the beginning of every off-site meeting. </w:t>
      </w:r>
      <w:r>
        <w:rPr>
          <w:rFonts w:ascii="Arial" w:eastAsia="Arial" w:hAnsi="Arial" w:cs="Arial"/>
        </w:rPr>
        <w:t xml:space="preserve">If the participant </w:t>
      </w:r>
      <w:r w:rsidR="007E52A4">
        <w:rPr>
          <w:rFonts w:ascii="Arial" w:eastAsia="Arial" w:hAnsi="Arial" w:cs="Arial"/>
        </w:rPr>
        <w:t xml:space="preserve">is </w:t>
      </w:r>
      <w:r>
        <w:rPr>
          <w:rFonts w:ascii="Arial" w:eastAsia="Arial" w:hAnsi="Arial" w:cs="Arial"/>
        </w:rPr>
        <w:t>off-site and the identification is made via phone or online, the staff member immediately clarif</w:t>
      </w:r>
      <w:r w:rsidR="00F07802">
        <w:rPr>
          <w:rFonts w:ascii="Arial" w:eastAsia="Arial" w:hAnsi="Arial" w:cs="Arial"/>
        </w:rPr>
        <w:t>ie</w:t>
      </w:r>
      <w:r w:rsidR="007E52A4">
        <w:rPr>
          <w:rFonts w:ascii="Arial" w:eastAsia="Arial" w:hAnsi="Arial" w:cs="Arial"/>
        </w:rPr>
        <w:t>s</w:t>
      </w:r>
      <w:r>
        <w:rPr>
          <w:rFonts w:ascii="Arial" w:eastAsia="Arial" w:hAnsi="Arial" w:cs="Arial"/>
        </w:rPr>
        <w:t xml:space="preserve"> the nature of risk and</w:t>
      </w:r>
      <w:r w:rsidR="007E52A4">
        <w:rPr>
          <w:rFonts w:ascii="Arial" w:eastAsia="Arial" w:hAnsi="Arial" w:cs="Arial"/>
        </w:rPr>
        <w:t>,</w:t>
      </w:r>
      <w:r>
        <w:rPr>
          <w:rFonts w:ascii="Arial" w:eastAsia="Arial" w:hAnsi="Arial" w:cs="Arial"/>
        </w:rPr>
        <w:t xml:space="preserve"> in accordance with DoD standards, provide</w:t>
      </w:r>
      <w:r w:rsidR="007E52A4">
        <w:rPr>
          <w:rFonts w:ascii="Arial" w:eastAsia="Arial" w:hAnsi="Arial" w:cs="Arial"/>
        </w:rPr>
        <w:t>s</w:t>
      </w:r>
      <w:r>
        <w:rPr>
          <w:rFonts w:ascii="Arial" w:eastAsia="Arial" w:hAnsi="Arial" w:cs="Arial"/>
        </w:rPr>
        <w:t xml:space="preserve"> a time constraint for the participant to voluntarily present at a hospital or mental health clinic. If the participant </w:t>
      </w:r>
      <w:r w:rsidR="007E52A4">
        <w:rPr>
          <w:rFonts w:ascii="Arial" w:eastAsia="Arial" w:hAnsi="Arial" w:cs="Arial"/>
        </w:rPr>
        <w:t xml:space="preserve">is </w:t>
      </w:r>
      <w:r>
        <w:rPr>
          <w:rFonts w:ascii="Arial" w:eastAsia="Arial" w:hAnsi="Arial" w:cs="Arial"/>
        </w:rPr>
        <w:t xml:space="preserve">unwilling, the appropriate military and/or civilian authorities </w:t>
      </w:r>
      <w:r w:rsidR="007E52A4">
        <w:rPr>
          <w:rFonts w:ascii="Arial" w:eastAsia="Arial" w:hAnsi="Arial" w:cs="Arial"/>
        </w:rPr>
        <w:t>are</w:t>
      </w:r>
      <w:r>
        <w:rPr>
          <w:rFonts w:ascii="Arial" w:eastAsia="Arial" w:hAnsi="Arial" w:cs="Arial"/>
        </w:rPr>
        <w:t xml:space="preserve"> notified to pursue mandatory evaluation/assessment.</w:t>
      </w:r>
    </w:p>
    <w:p w14:paraId="4F3F43E8" w14:textId="237C6897" w:rsidR="00F66182" w:rsidRDefault="00FA289A" w:rsidP="00FA289A">
      <w:pPr>
        <w:spacing w:line="480" w:lineRule="auto"/>
        <w:ind w:firstLine="720"/>
        <w:rPr>
          <w:rFonts w:ascii="Arial" w:eastAsia="Arial" w:hAnsi="Arial" w:cs="Arial"/>
        </w:rPr>
      </w:pPr>
      <w:r w:rsidRPr="0033664A">
        <w:rPr>
          <w:rFonts w:ascii="Arial" w:eastAsia="Arial" w:hAnsi="Arial" w:cs="Arial"/>
        </w:rPr>
        <w:t>In addition to the</w:t>
      </w:r>
      <w:r w:rsidRPr="0033664A">
        <w:t xml:space="preserve"> </w:t>
      </w:r>
      <w:r w:rsidRPr="0033664A">
        <w:rPr>
          <w:rFonts w:ascii="Arial" w:eastAsia="Arial" w:hAnsi="Arial" w:cs="Arial"/>
        </w:rPr>
        <w:t xml:space="preserve">standardized procedures for managing high-risk situations outlined above, research clinicians </w:t>
      </w:r>
      <w:r w:rsidR="00F07802">
        <w:rPr>
          <w:rFonts w:ascii="Arial" w:eastAsia="Arial" w:hAnsi="Arial" w:cs="Arial"/>
        </w:rPr>
        <w:t>contact</w:t>
      </w:r>
      <w:r w:rsidRPr="0033664A">
        <w:rPr>
          <w:rFonts w:ascii="Arial" w:eastAsia="Arial" w:hAnsi="Arial" w:cs="Arial"/>
        </w:rPr>
        <w:t xml:space="preserve"> participants weekly for the first 12 weeks post-baseline to conduct routine check-ins. During these check-ins, clinicians assess suicide risk, monitor safety, and assess treatment adherence. </w:t>
      </w:r>
      <w:r w:rsidR="00F07802">
        <w:rPr>
          <w:rFonts w:ascii="Arial" w:eastAsia="Arial" w:hAnsi="Arial" w:cs="Arial"/>
        </w:rPr>
        <w:t>Each check-in last</w:t>
      </w:r>
      <w:r w:rsidR="00F415C9">
        <w:rPr>
          <w:rFonts w:ascii="Arial" w:eastAsia="Arial" w:hAnsi="Arial" w:cs="Arial"/>
        </w:rPr>
        <w:t>s</w:t>
      </w:r>
      <w:r w:rsidR="00F07802">
        <w:rPr>
          <w:rFonts w:ascii="Arial" w:eastAsia="Arial" w:hAnsi="Arial" w:cs="Arial"/>
        </w:rPr>
        <w:t xml:space="preserve"> on average</w:t>
      </w:r>
      <w:r w:rsidRPr="0033664A">
        <w:rPr>
          <w:rFonts w:ascii="Arial" w:eastAsia="Arial" w:hAnsi="Arial" w:cs="Arial"/>
        </w:rPr>
        <w:t xml:space="preserve"> 10-15 minutes and provide</w:t>
      </w:r>
      <w:r w:rsidR="00F415C9">
        <w:rPr>
          <w:rFonts w:ascii="Arial" w:eastAsia="Arial" w:hAnsi="Arial" w:cs="Arial"/>
        </w:rPr>
        <w:t>s</w:t>
      </w:r>
      <w:r w:rsidRPr="0033664A">
        <w:rPr>
          <w:rFonts w:ascii="Arial" w:eastAsia="Arial" w:hAnsi="Arial" w:cs="Arial"/>
        </w:rPr>
        <w:t xml:space="preserve"> a scheduled opportunity </w:t>
      </w:r>
      <w:r w:rsidR="00F415C9">
        <w:rPr>
          <w:rFonts w:ascii="Arial" w:eastAsia="Arial" w:hAnsi="Arial" w:cs="Arial"/>
        </w:rPr>
        <w:t xml:space="preserve">for clinicians </w:t>
      </w:r>
      <w:r w:rsidRPr="0033664A">
        <w:rPr>
          <w:rFonts w:ascii="Arial" w:eastAsia="Arial" w:hAnsi="Arial" w:cs="Arial"/>
        </w:rPr>
        <w:t>to respond to unexpected emergencies and/or participant safety concerns. This approach is consistent with the existing treatment adherence protocol for BCBT</w:t>
      </w:r>
      <w:r w:rsidR="00F07802">
        <w:rPr>
          <w:rFonts w:ascii="Arial" w:eastAsia="Arial" w:hAnsi="Arial" w:cs="Arial"/>
        </w:rPr>
        <w:t>-SP</w:t>
      </w:r>
      <w:r w:rsidR="00743017">
        <w:rPr>
          <w:vertAlign w:val="superscript"/>
        </w:rPr>
        <w:t>13-17</w:t>
      </w:r>
      <w:r w:rsidRPr="0033664A">
        <w:rPr>
          <w:rFonts w:ascii="Arial" w:eastAsia="Arial" w:hAnsi="Arial" w:cs="Arial"/>
        </w:rPr>
        <w:t xml:space="preserve"> </w:t>
      </w:r>
      <w:r w:rsidR="003C074C">
        <w:rPr>
          <w:rFonts w:ascii="Arial" w:eastAsia="Arial" w:hAnsi="Arial" w:cs="Arial"/>
        </w:rPr>
        <w:t xml:space="preserve">and </w:t>
      </w:r>
      <w:r w:rsidRPr="0033664A">
        <w:rPr>
          <w:rFonts w:ascii="Arial" w:eastAsia="Arial" w:hAnsi="Arial" w:cs="Arial"/>
        </w:rPr>
        <w:t xml:space="preserve">with emerging evidence that </w:t>
      </w:r>
      <w:r w:rsidR="003C074C">
        <w:rPr>
          <w:rFonts w:ascii="Arial" w:eastAsia="Arial" w:hAnsi="Arial" w:cs="Arial"/>
        </w:rPr>
        <w:t xml:space="preserve">suggests </w:t>
      </w:r>
      <w:r w:rsidRPr="0033664A">
        <w:rPr>
          <w:rFonts w:ascii="Arial" w:eastAsia="Arial" w:hAnsi="Arial" w:cs="Arial"/>
        </w:rPr>
        <w:t xml:space="preserve">such efforts can significantly improve treatment </w:t>
      </w:r>
      <w:r w:rsidRPr="0033664A">
        <w:rPr>
          <w:rFonts w:ascii="Arial" w:eastAsia="Arial" w:hAnsi="Arial" w:cs="Arial"/>
        </w:rPr>
        <w:lastRenderedPageBreak/>
        <w:t>initiation and persistence over time, particularly with those evidencing elevated suicide risk</w:t>
      </w:r>
      <w:r w:rsidR="00B5009D">
        <w:rPr>
          <w:rFonts w:ascii="Arial" w:eastAsia="Arial" w:hAnsi="Arial" w:cs="Arial"/>
          <w:vertAlign w:val="superscript"/>
        </w:rPr>
        <w:t>23</w:t>
      </w:r>
      <w:r w:rsidRPr="0033664A">
        <w:rPr>
          <w:rFonts w:ascii="Arial" w:eastAsia="Arial" w:hAnsi="Arial" w:cs="Arial"/>
        </w:rPr>
        <w:t>. To</w:t>
      </w:r>
      <w:r w:rsidRPr="0033664A">
        <w:t xml:space="preserve"> </w:t>
      </w:r>
      <w:r w:rsidRPr="0033664A">
        <w:rPr>
          <w:rFonts w:ascii="Arial" w:eastAsia="Arial" w:hAnsi="Arial" w:cs="Arial"/>
        </w:rPr>
        <w:t xml:space="preserve">balance contact across treatment conditions, all participants receive the same routine check-ins. Routine check-ins </w:t>
      </w:r>
      <w:r w:rsidR="00F415C9">
        <w:rPr>
          <w:rFonts w:ascii="Arial" w:eastAsia="Arial" w:hAnsi="Arial" w:cs="Arial"/>
        </w:rPr>
        <w:t>are</w:t>
      </w:r>
      <w:r w:rsidR="00F415C9" w:rsidRPr="0033664A">
        <w:rPr>
          <w:rFonts w:ascii="Arial" w:eastAsia="Arial" w:hAnsi="Arial" w:cs="Arial"/>
        </w:rPr>
        <w:t xml:space="preserve"> </w:t>
      </w:r>
      <w:r w:rsidRPr="0033664A">
        <w:rPr>
          <w:rFonts w:ascii="Arial" w:eastAsia="Arial" w:hAnsi="Arial" w:cs="Arial"/>
        </w:rPr>
        <w:t xml:space="preserve">conducted in person, by phone, or virtually, depending on participant preference. All check-ins </w:t>
      </w:r>
      <w:r w:rsidR="00F415C9">
        <w:rPr>
          <w:rFonts w:ascii="Arial" w:eastAsia="Arial" w:hAnsi="Arial" w:cs="Arial"/>
        </w:rPr>
        <w:t>are</w:t>
      </w:r>
      <w:r w:rsidR="00F415C9" w:rsidRPr="0033664A">
        <w:rPr>
          <w:rFonts w:ascii="Arial" w:eastAsia="Arial" w:hAnsi="Arial" w:cs="Arial"/>
        </w:rPr>
        <w:t xml:space="preserve"> </w:t>
      </w:r>
      <w:r w:rsidRPr="0033664A">
        <w:rPr>
          <w:rFonts w:ascii="Arial" w:eastAsia="Arial" w:hAnsi="Arial" w:cs="Arial"/>
        </w:rPr>
        <w:t xml:space="preserve">documented by staff members and reviewed on a weekly basis to quickly identify any emerging patterns and/or problems. Indicated safety-related interventions </w:t>
      </w:r>
      <w:r w:rsidR="00F415C9">
        <w:rPr>
          <w:rFonts w:ascii="Arial" w:eastAsia="Arial" w:hAnsi="Arial" w:cs="Arial"/>
        </w:rPr>
        <w:t>a</w:t>
      </w:r>
      <w:r w:rsidR="00811CC8">
        <w:rPr>
          <w:rFonts w:ascii="Arial" w:eastAsia="Arial" w:hAnsi="Arial" w:cs="Arial"/>
        </w:rPr>
        <w:t>re</w:t>
      </w:r>
      <w:r w:rsidRPr="0033664A">
        <w:rPr>
          <w:rFonts w:ascii="Arial" w:eastAsia="Arial" w:hAnsi="Arial" w:cs="Arial"/>
        </w:rPr>
        <w:t xml:space="preserve"> tracked and documented as potential confounds</w:t>
      </w:r>
      <w:r w:rsidR="00811CC8">
        <w:rPr>
          <w:rFonts w:ascii="Arial" w:eastAsia="Arial" w:hAnsi="Arial" w:cs="Arial"/>
        </w:rPr>
        <w:t xml:space="preserve"> and will be reported in the full RCT outcome analyses.</w:t>
      </w:r>
    </w:p>
    <w:p w14:paraId="07FA8728" w14:textId="77777777" w:rsidR="00E13D52" w:rsidRDefault="00E13D52" w:rsidP="00FA289A">
      <w:pPr>
        <w:spacing w:line="480" w:lineRule="auto"/>
        <w:jc w:val="center"/>
        <w:rPr>
          <w:rFonts w:ascii="Arial" w:eastAsia="Arial" w:hAnsi="Arial" w:cs="Arial"/>
          <w:b/>
        </w:rPr>
      </w:pPr>
      <w:bookmarkStart w:id="4" w:name="_heading=h.6hy8sn342y1k" w:colFirst="0" w:colLast="0"/>
      <w:bookmarkEnd w:id="4"/>
    </w:p>
    <w:p w14:paraId="14F27C80" w14:textId="462EAEF3" w:rsidR="00080EBB" w:rsidRDefault="00080EBB" w:rsidP="00FA289A">
      <w:pPr>
        <w:spacing w:line="480" w:lineRule="auto"/>
        <w:jc w:val="center"/>
        <w:rPr>
          <w:rFonts w:ascii="Arial" w:eastAsia="Arial" w:hAnsi="Arial" w:cs="Arial"/>
          <w:b/>
        </w:rPr>
      </w:pPr>
      <w:r>
        <w:rPr>
          <w:rFonts w:ascii="Arial" w:eastAsia="Arial" w:hAnsi="Arial" w:cs="Arial"/>
          <w:b/>
        </w:rPr>
        <w:t>Participants</w:t>
      </w:r>
      <w:r>
        <w:t xml:space="preserve">     </w:t>
      </w:r>
    </w:p>
    <w:p w14:paraId="359EFAF0" w14:textId="24FD5FA4" w:rsidR="00080EBB" w:rsidRDefault="00080EBB" w:rsidP="007E52A4">
      <w:pPr>
        <w:spacing w:line="480" w:lineRule="auto"/>
        <w:ind w:firstLine="720"/>
        <w:rPr>
          <w:rFonts w:ascii="Arial" w:eastAsia="Arial" w:hAnsi="Arial" w:cs="Arial"/>
        </w:rPr>
      </w:pPr>
      <w:r>
        <w:rPr>
          <w:rFonts w:ascii="Arial" w:eastAsia="Arial" w:hAnsi="Arial" w:cs="Arial"/>
        </w:rPr>
        <w:t xml:space="preserve">Participants </w:t>
      </w:r>
      <w:r w:rsidR="00F415C9">
        <w:rPr>
          <w:rFonts w:ascii="Arial" w:eastAsia="Arial" w:hAnsi="Arial" w:cs="Arial"/>
        </w:rPr>
        <w:t xml:space="preserve">in the present analysis </w:t>
      </w:r>
      <w:r w:rsidR="0071706D">
        <w:rPr>
          <w:rFonts w:ascii="Arial" w:eastAsia="Arial" w:hAnsi="Arial" w:cs="Arial"/>
        </w:rPr>
        <w:t xml:space="preserve">include </w:t>
      </w:r>
      <w:r>
        <w:rPr>
          <w:rFonts w:ascii="Arial" w:eastAsia="Arial" w:hAnsi="Arial" w:cs="Arial"/>
        </w:rPr>
        <w:t>active-duty soldiers receiving routine medical care from a primary care clinic located at the Evans Army Community Hospital at Fort Carson, CO. The total enrollment to date is N=</w:t>
      </w:r>
      <w:r w:rsidR="0061091A">
        <w:rPr>
          <w:rFonts w:ascii="Arial" w:eastAsia="Arial" w:hAnsi="Arial" w:cs="Arial"/>
        </w:rPr>
        <w:t>295</w:t>
      </w:r>
      <w:r w:rsidR="00811CC8">
        <w:rPr>
          <w:rFonts w:ascii="Arial" w:eastAsia="Arial" w:hAnsi="Arial" w:cs="Arial"/>
        </w:rPr>
        <w:t xml:space="preserve"> (160 randomized to Aviva and 135 to TAU)</w:t>
      </w:r>
      <w:r w:rsidR="0061091A">
        <w:rPr>
          <w:rFonts w:ascii="Arial" w:eastAsia="Arial" w:hAnsi="Arial" w:cs="Arial"/>
        </w:rPr>
        <w:t xml:space="preserve">, with a target enrollment of </w:t>
      </w:r>
      <w:r w:rsidR="00870563">
        <w:rPr>
          <w:rFonts w:ascii="Arial" w:eastAsia="Arial" w:hAnsi="Arial" w:cs="Arial"/>
          <w:color w:val="EE0000"/>
        </w:rPr>
        <w:t>350</w:t>
      </w:r>
      <w:r>
        <w:rPr>
          <w:rFonts w:ascii="Arial" w:eastAsia="Arial" w:hAnsi="Arial" w:cs="Arial"/>
        </w:rPr>
        <w:t xml:space="preserve">. Inclusion criteria are: (1) currently serving in the U.S. military; (2) at least 18 years old; (3) </w:t>
      </w:r>
      <w:r w:rsidR="003C074C">
        <w:rPr>
          <w:rFonts w:ascii="Arial" w:eastAsia="Arial" w:hAnsi="Arial" w:cs="Arial"/>
        </w:rPr>
        <w:t xml:space="preserve">endorsed </w:t>
      </w:r>
      <w:r>
        <w:rPr>
          <w:rFonts w:ascii="Arial" w:eastAsia="Arial" w:hAnsi="Arial" w:cs="Arial"/>
        </w:rPr>
        <w:t xml:space="preserve">suicidal ideation within the past week and/or a suicide attempt within the past 30 days; (4) </w:t>
      </w:r>
      <w:r w:rsidR="003C074C">
        <w:rPr>
          <w:rFonts w:ascii="Arial" w:eastAsia="Arial" w:hAnsi="Arial" w:cs="Arial"/>
        </w:rPr>
        <w:t xml:space="preserve">an </w:t>
      </w:r>
      <w:r>
        <w:rPr>
          <w:rFonts w:ascii="Arial" w:eastAsia="Arial" w:hAnsi="Arial" w:cs="Arial"/>
        </w:rPr>
        <w:t xml:space="preserve">ability to complete the informed consent process; </w:t>
      </w:r>
      <w:r w:rsidR="003C074C">
        <w:rPr>
          <w:rFonts w:ascii="Arial" w:eastAsia="Arial" w:hAnsi="Arial" w:cs="Arial"/>
        </w:rPr>
        <w:t xml:space="preserve">and </w:t>
      </w:r>
      <w:r>
        <w:rPr>
          <w:rFonts w:ascii="Arial" w:eastAsia="Arial" w:hAnsi="Arial" w:cs="Arial"/>
        </w:rPr>
        <w:t>(5) ownership of either an Apple iPhone iOS 11 or higher or an Android smartphone OS 8.1 or higher. Exclusion criteria are: (1) an inability to complete informed consent procedures (e.g., secondary to intoxication, altered consciousness); (2) experiencing active psychosis</w:t>
      </w:r>
      <w:r>
        <w:rPr>
          <w:rFonts w:ascii="Arial" w:eastAsia="Arial" w:hAnsi="Arial" w:cs="Arial"/>
          <w:b/>
        </w:rPr>
        <w:t xml:space="preserve"> </w:t>
      </w:r>
      <w:r>
        <w:rPr>
          <w:rFonts w:ascii="Arial" w:eastAsia="Arial" w:hAnsi="Arial" w:cs="Arial"/>
        </w:rPr>
        <w:t>or mania requiring hospitalization;</w:t>
      </w:r>
      <w:r w:rsidR="003C074C">
        <w:rPr>
          <w:rFonts w:ascii="Arial" w:eastAsia="Arial" w:hAnsi="Arial" w:cs="Arial"/>
        </w:rPr>
        <w:t xml:space="preserve"> and</w:t>
      </w:r>
      <w:r>
        <w:rPr>
          <w:rFonts w:ascii="Arial" w:eastAsia="Arial" w:hAnsi="Arial" w:cs="Arial"/>
        </w:rPr>
        <w:t xml:space="preserve"> (3) inability to use a smartphone.</w:t>
      </w:r>
    </w:p>
    <w:p w14:paraId="0BEEF04F" w14:textId="6F31B43B" w:rsidR="00DC00F1" w:rsidRDefault="00DC00F1" w:rsidP="00DC00F1">
      <w:pPr>
        <w:spacing w:line="480" w:lineRule="auto"/>
        <w:ind w:firstLine="720"/>
        <w:rPr>
          <w:rFonts w:ascii="Arial" w:eastAsia="Arial" w:hAnsi="Arial" w:cs="Arial"/>
        </w:rPr>
      </w:pPr>
      <w:r w:rsidRPr="00886816">
        <w:rPr>
          <w:rFonts w:ascii="Arial" w:eastAsia="Arial" w:hAnsi="Arial" w:cs="Arial"/>
        </w:rPr>
        <w:t>Individuals</w:t>
      </w:r>
      <w:r>
        <w:rPr>
          <w:rFonts w:ascii="Arial" w:eastAsia="Arial" w:hAnsi="Arial" w:cs="Arial"/>
        </w:rPr>
        <w:t xml:space="preserve"> seeking health services at the participating clinics</w:t>
      </w:r>
      <w:r w:rsidR="007C163F">
        <w:rPr>
          <w:rFonts w:ascii="Arial" w:eastAsia="Arial" w:hAnsi="Arial" w:cs="Arial"/>
        </w:rPr>
        <w:t xml:space="preserve"> and facilities</w:t>
      </w:r>
      <w:r>
        <w:rPr>
          <w:rFonts w:ascii="Arial" w:eastAsia="Arial" w:hAnsi="Arial" w:cs="Arial"/>
        </w:rPr>
        <w:t xml:space="preserve"> routinely complete suicide risk screening, which includes the administration of the Patient Health Questionnaire-9 (PHQ-9)</w:t>
      </w:r>
      <w:r w:rsidR="00401608">
        <w:rPr>
          <w:rFonts w:ascii="Arial" w:eastAsia="Arial" w:hAnsi="Arial" w:cs="Arial"/>
          <w:vertAlign w:val="superscript"/>
        </w:rPr>
        <w:t>24</w:t>
      </w:r>
      <w:r>
        <w:rPr>
          <w:rFonts w:ascii="Arial" w:eastAsia="Arial" w:hAnsi="Arial" w:cs="Arial"/>
        </w:rPr>
        <w:t xml:space="preserve"> and the Columbia Suicide Severity Rating </w:t>
      </w:r>
      <w:r>
        <w:rPr>
          <w:rFonts w:ascii="Arial" w:eastAsia="Arial" w:hAnsi="Arial" w:cs="Arial"/>
        </w:rPr>
        <w:lastRenderedPageBreak/>
        <w:t>Scale (CSSRS)</w:t>
      </w:r>
      <w:r w:rsidR="00401608">
        <w:rPr>
          <w:rFonts w:ascii="Arial" w:eastAsia="Arial" w:hAnsi="Arial" w:cs="Arial"/>
          <w:vertAlign w:val="superscript"/>
        </w:rPr>
        <w:t>25</w:t>
      </w:r>
      <w:r>
        <w:rPr>
          <w:rFonts w:ascii="Arial" w:eastAsia="Arial" w:hAnsi="Arial" w:cs="Arial"/>
        </w:rPr>
        <w:t xml:space="preserve"> at every visit. </w:t>
      </w:r>
      <w:r w:rsidRPr="0033664A">
        <w:rPr>
          <w:rFonts w:ascii="Arial" w:hAnsi="Arial" w:cs="Arial"/>
        </w:rPr>
        <w:t>Positive screens</w:t>
      </w:r>
      <w:r>
        <w:rPr>
          <w:rFonts w:ascii="Arial" w:hAnsi="Arial" w:cs="Arial"/>
        </w:rPr>
        <w:t xml:space="preserve"> were </w:t>
      </w:r>
      <w:r w:rsidRPr="0033664A">
        <w:rPr>
          <w:rFonts w:ascii="Arial" w:hAnsi="Arial" w:cs="Arial"/>
        </w:rPr>
        <w:t>defined as a score of 1 or higher on the PHQ-9 suicide risk item, which assesses “thoughts that you would be better off dead or hurting yourself in some way” over the last two weeks, and/or a score of 1 or higher on the CSSRS Screener-Recent, which corresponds to “any thoughts of killing yourself.” Patients who screen</w:t>
      </w:r>
      <w:r>
        <w:rPr>
          <w:rFonts w:ascii="Arial" w:hAnsi="Arial" w:cs="Arial"/>
        </w:rPr>
        <w:t>ed</w:t>
      </w:r>
      <w:r w:rsidRPr="0033664A">
        <w:rPr>
          <w:rFonts w:ascii="Arial" w:hAnsi="Arial" w:cs="Arial"/>
        </w:rPr>
        <w:t xml:space="preserve"> positive w</w:t>
      </w:r>
      <w:r>
        <w:rPr>
          <w:rFonts w:ascii="Arial" w:hAnsi="Arial" w:cs="Arial"/>
        </w:rPr>
        <w:t>ere</w:t>
      </w:r>
      <w:r w:rsidRPr="0033664A">
        <w:rPr>
          <w:rFonts w:ascii="Arial" w:hAnsi="Arial" w:cs="Arial"/>
        </w:rPr>
        <w:t xml:space="preserve"> referred to a research</w:t>
      </w:r>
      <w:r>
        <w:rPr>
          <w:rFonts w:ascii="Arial" w:hAnsi="Arial" w:cs="Arial"/>
        </w:rPr>
        <w:t xml:space="preserve"> clinician</w:t>
      </w:r>
      <w:r w:rsidRPr="0033664A">
        <w:rPr>
          <w:rFonts w:ascii="Arial" w:hAnsi="Arial" w:cs="Arial"/>
        </w:rPr>
        <w:t xml:space="preserve">, who </w:t>
      </w:r>
      <w:r w:rsidR="003C074C">
        <w:rPr>
          <w:rFonts w:ascii="Arial" w:hAnsi="Arial" w:cs="Arial"/>
        </w:rPr>
        <w:t xml:space="preserve">then </w:t>
      </w:r>
      <w:r w:rsidRPr="0033664A">
        <w:rPr>
          <w:rFonts w:ascii="Arial" w:hAnsi="Arial" w:cs="Arial"/>
        </w:rPr>
        <w:t>provide</w:t>
      </w:r>
      <w:r>
        <w:rPr>
          <w:rFonts w:ascii="Arial" w:hAnsi="Arial" w:cs="Arial"/>
        </w:rPr>
        <w:t>d</w:t>
      </w:r>
      <w:r w:rsidRPr="0033664A">
        <w:rPr>
          <w:rFonts w:ascii="Arial" w:hAnsi="Arial" w:cs="Arial"/>
        </w:rPr>
        <w:t xml:space="preserve"> information about the study, answer</w:t>
      </w:r>
      <w:r>
        <w:rPr>
          <w:rFonts w:ascii="Arial" w:hAnsi="Arial" w:cs="Arial"/>
        </w:rPr>
        <w:t>ed</w:t>
      </w:r>
      <w:r w:rsidRPr="0033664A">
        <w:rPr>
          <w:rFonts w:ascii="Arial" w:hAnsi="Arial" w:cs="Arial"/>
        </w:rPr>
        <w:t xml:space="preserve"> patients’ questions, clarif</w:t>
      </w:r>
      <w:r w:rsidR="00275BB2">
        <w:rPr>
          <w:rFonts w:ascii="Arial" w:hAnsi="Arial" w:cs="Arial"/>
        </w:rPr>
        <w:t>ied</w:t>
      </w:r>
      <w:r w:rsidRPr="0033664A">
        <w:rPr>
          <w:rFonts w:ascii="Arial" w:hAnsi="Arial" w:cs="Arial"/>
        </w:rPr>
        <w:t xml:space="preserve"> that they met inclusion criteria, and complete</w:t>
      </w:r>
      <w:r>
        <w:rPr>
          <w:rFonts w:ascii="Arial" w:hAnsi="Arial" w:cs="Arial"/>
        </w:rPr>
        <w:t>d</w:t>
      </w:r>
      <w:r w:rsidRPr="0033664A">
        <w:rPr>
          <w:rFonts w:ascii="Arial" w:hAnsi="Arial" w:cs="Arial"/>
        </w:rPr>
        <w:t xml:space="preserve"> informed consent procedures. </w:t>
      </w:r>
      <w:r w:rsidRPr="0033664A">
        <w:rPr>
          <w:rFonts w:ascii="Arial" w:eastAsia="Arial" w:hAnsi="Arial" w:cs="Arial"/>
        </w:rPr>
        <w:t>Patients who met inclusion criteria and consent</w:t>
      </w:r>
      <w:r>
        <w:rPr>
          <w:rFonts w:ascii="Arial" w:eastAsia="Arial" w:hAnsi="Arial" w:cs="Arial"/>
        </w:rPr>
        <w:t>ed</w:t>
      </w:r>
      <w:r w:rsidRPr="0033664A">
        <w:rPr>
          <w:rFonts w:ascii="Arial" w:eastAsia="Arial" w:hAnsi="Arial" w:cs="Arial"/>
        </w:rPr>
        <w:t xml:space="preserve"> to participate complete</w:t>
      </w:r>
      <w:r>
        <w:rPr>
          <w:rFonts w:ascii="Arial" w:eastAsia="Arial" w:hAnsi="Arial" w:cs="Arial"/>
        </w:rPr>
        <w:t>d</w:t>
      </w:r>
      <w:r w:rsidRPr="0033664A">
        <w:rPr>
          <w:rFonts w:ascii="Arial" w:eastAsia="Arial" w:hAnsi="Arial" w:cs="Arial"/>
        </w:rPr>
        <w:t xml:space="preserve"> the baseline</w:t>
      </w:r>
      <w:r>
        <w:rPr>
          <w:rFonts w:ascii="Arial" w:eastAsia="Arial" w:hAnsi="Arial" w:cs="Arial"/>
        </w:rPr>
        <w:t xml:space="preserve"> assessment</w:t>
      </w:r>
      <w:r w:rsidRPr="0033664A">
        <w:rPr>
          <w:rFonts w:ascii="Arial" w:eastAsia="Arial" w:hAnsi="Arial" w:cs="Arial"/>
        </w:rPr>
        <w:t xml:space="preserve"> and w</w:t>
      </w:r>
      <w:r>
        <w:rPr>
          <w:rFonts w:ascii="Arial" w:eastAsia="Arial" w:hAnsi="Arial" w:cs="Arial"/>
        </w:rPr>
        <w:t>ere</w:t>
      </w:r>
      <w:r w:rsidRPr="0033664A">
        <w:rPr>
          <w:rFonts w:ascii="Arial" w:eastAsia="Arial" w:hAnsi="Arial" w:cs="Arial"/>
        </w:rPr>
        <w:t xml:space="preserve"> then randomized to one of the two treatment conditions (see Figure 1).</w:t>
      </w:r>
    </w:p>
    <w:p w14:paraId="3D4AA2C6" w14:textId="42E504C9" w:rsidR="008271B2" w:rsidRDefault="008271B2" w:rsidP="00F272A8">
      <w:pPr>
        <w:spacing w:line="480" w:lineRule="auto"/>
        <w:rPr>
          <w:rFonts w:ascii="Arial" w:eastAsia="Arial" w:hAnsi="Arial" w:cs="Arial"/>
        </w:rPr>
      </w:pPr>
      <w:r>
        <w:rPr>
          <w:rFonts w:ascii="Arial" w:eastAsia="Arial" w:hAnsi="Arial" w:cs="Arial"/>
          <w:bCs/>
        </w:rPr>
        <w:t>As detailed in Figure 1, s</w:t>
      </w:r>
      <w:r w:rsidRPr="002B5069">
        <w:rPr>
          <w:rFonts w:ascii="Arial" w:eastAsia="Arial" w:hAnsi="Arial" w:cs="Arial"/>
          <w:bCs/>
        </w:rPr>
        <w:t>ervicemembers</w:t>
      </w:r>
      <w:r>
        <w:t xml:space="preserve"> </w:t>
      </w:r>
      <w:r>
        <w:rPr>
          <w:rFonts w:ascii="Arial" w:eastAsia="Arial" w:hAnsi="Arial" w:cs="Arial"/>
        </w:rPr>
        <w:t xml:space="preserve">who met inclusion criteria were randomized to either </w:t>
      </w:r>
      <w:r w:rsidR="003C074C">
        <w:rPr>
          <w:rFonts w:ascii="Arial" w:eastAsia="Arial" w:hAnsi="Arial" w:cs="Arial"/>
        </w:rPr>
        <w:t xml:space="preserve">the </w:t>
      </w:r>
      <w:r>
        <w:rPr>
          <w:rFonts w:ascii="Arial" w:eastAsia="Arial" w:hAnsi="Arial" w:cs="Arial"/>
        </w:rPr>
        <w:t xml:space="preserve">Aviva or TAU </w:t>
      </w:r>
      <w:r w:rsidR="003C074C">
        <w:rPr>
          <w:rFonts w:ascii="Arial" w:eastAsia="Arial" w:hAnsi="Arial" w:cs="Arial"/>
        </w:rPr>
        <w:t xml:space="preserve">condition </w:t>
      </w:r>
      <w:r>
        <w:rPr>
          <w:rFonts w:ascii="Arial" w:eastAsia="Arial" w:hAnsi="Arial" w:cs="Arial"/>
        </w:rPr>
        <w:t>using a stratified randomization algorithm designed to balance participants across both conditions based on the following variables of interest: gender, severity of suicidal ideation, and history of suicide attempt. A computerized randomization technique was used to minimize human error or bias.</w:t>
      </w:r>
    </w:p>
    <w:p w14:paraId="67C45744" w14:textId="35CB6A91" w:rsidR="00252124" w:rsidRPr="001729A9" w:rsidRDefault="0061091A" w:rsidP="001729A9">
      <w:pPr>
        <w:spacing w:line="480" w:lineRule="auto"/>
        <w:ind w:firstLine="720"/>
        <w:rPr>
          <w:rFonts w:ascii="Arial" w:eastAsia="Arial" w:hAnsi="Arial" w:cs="Arial"/>
        </w:rPr>
      </w:pPr>
      <w:r>
        <w:rPr>
          <w:rFonts w:ascii="Arial" w:eastAsia="Arial" w:hAnsi="Arial" w:cs="Arial"/>
        </w:rPr>
        <w:t xml:space="preserve">Demographic data for participants across both study arms are </w:t>
      </w:r>
      <w:r w:rsidR="003C074C">
        <w:rPr>
          <w:rFonts w:ascii="Arial" w:eastAsia="Arial" w:hAnsi="Arial" w:cs="Arial"/>
        </w:rPr>
        <w:t xml:space="preserve">presented </w:t>
      </w:r>
      <w:r>
        <w:rPr>
          <w:rFonts w:ascii="Arial" w:eastAsia="Arial" w:hAnsi="Arial" w:cs="Arial"/>
        </w:rPr>
        <w:t xml:space="preserve">in Table 1. </w:t>
      </w:r>
      <w:r w:rsidR="00562783">
        <w:rPr>
          <w:rFonts w:ascii="Arial" w:eastAsia="Arial" w:hAnsi="Arial" w:cs="Arial"/>
        </w:rPr>
        <w:t>In the</w:t>
      </w:r>
      <w:r w:rsidR="00951914">
        <w:rPr>
          <w:rFonts w:ascii="Arial" w:eastAsia="Arial" w:hAnsi="Arial" w:cs="Arial"/>
        </w:rPr>
        <w:t xml:space="preserve"> Aviva group, 155 individuals responded to demographic questions including 12</w:t>
      </w:r>
      <w:r w:rsidR="00FD3618">
        <w:rPr>
          <w:rFonts w:ascii="Arial" w:eastAsia="Arial" w:hAnsi="Arial" w:cs="Arial"/>
        </w:rPr>
        <w:t>5</w:t>
      </w:r>
      <w:r w:rsidR="00951914">
        <w:rPr>
          <w:rFonts w:ascii="Arial" w:eastAsia="Arial" w:hAnsi="Arial" w:cs="Arial"/>
        </w:rPr>
        <w:t xml:space="preserve"> males (80%) and 30 females (20%). </w:t>
      </w:r>
      <w:r w:rsidR="00562783">
        <w:rPr>
          <w:rFonts w:ascii="Arial" w:eastAsia="Arial" w:hAnsi="Arial" w:cs="Arial"/>
        </w:rPr>
        <w:t>In the</w:t>
      </w:r>
      <w:r w:rsidR="00951914">
        <w:rPr>
          <w:rFonts w:ascii="Arial" w:eastAsia="Arial" w:hAnsi="Arial" w:cs="Arial"/>
        </w:rPr>
        <w:t xml:space="preserve"> TAU group, 129 individuals responded to demographic questions, including 95 males (75%) and 34 females (25%). </w:t>
      </w:r>
      <w:r w:rsidR="00562783">
        <w:rPr>
          <w:rFonts w:ascii="Arial" w:eastAsia="Arial" w:hAnsi="Arial" w:cs="Arial"/>
        </w:rPr>
        <w:t xml:space="preserve">Additional demographic variables presented in </w:t>
      </w:r>
      <w:r w:rsidR="00951914">
        <w:rPr>
          <w:rFonts w:ascii="Arial" w:eastAsia="Arial" w:hAnsi="Arial" w:cs="Arial"/>
        </w:rPr>
        <w:t xml:space="preserve">Table 1 include race/ethnicity, education, marital status, whether or not they have children at home, living situation (alone vs. with others), active military service status, Army vs. other military service branch, </w:t>
      </w:r>
      <w:r w:rsidR="00562783">
        <w:rPr>
          <w:rFonts w:ascii="Arial" w:eastAsia="Arial" w:hAnsi="Arial" w:cs="Arial"/>
        </w:rPr>
        <w:t>deployment history</w:t>
      </w:r>
      <w:r w:rsidR="00951914">
        <w:rPr>
          <w:rFonts w:ascii="Arial" w:eastAsia="Arial" w:hAnsi="Arial" w:cs="Arial"/>
        </w:rPr>
        <w:t xml:space="preserve">, and current separation status. </w:t>
      </w:r>
      <w:r w:rsidR="00562783">
        <w:rPr>
          <w:rFonts w:ascii="Arial" w:eastAsia="Arial" w:hAnsi="Arial" w:cs="Arial"/>
        </w:rPr>
        <w:t xml:space="preserve">No </w:t>
      </w:r>
      <w:r w:rsidR="00951914">
        <w:rPr>
          <w:rFonts w:ascii="Arial" w:eastAsia="Arial" w:hAnsi="Arial" w:cs="Arial"/>
        </w:rPr>
        <w:t xml:space="preserve">significant demographic </w:t>
      </w:r>
      <w:r w:rsidR="00951914">
        <w:rPr>
          <w:rFonts w:ascii="Arial" w:eastAsia="Arial" w:hAnsi="Arial" w:cs="Arial"/>
        </w:rPr>
        <w:lastRenderedPageBreak/>
        <w:t xml:space="preserve">differences </w:t>
      </w:r>
      <w:r w:rsidR="00562783">
        <w:rPr>
          <w:rFonts w:ascii="Arial" w:eastAsia="Arial" w:hAnsi="Arial" w:cs="Arial"/>
        </w:rPr>
        <w:t xml:space="preserve">were observed </w:t>
      </w:r>
      <w:r w:rsidR="00951914">
        <w:rPr>
          <w:rFonts w:ascii="Arial" w:eastAsia="Arial" w:hAnsi="Arial" w:cs="Arial"/>
        </w:rPr>
        <w:t xml:space="preserve">between TAU and Aviva groups, </w:t>
      </w:r>
      <w:r w:rsidR="00562783">
        <w:rPr>
          <w:rFonts w:ascii="Arial" w:eastAsia="Arial" w:hAnsi="Arial" w:cs="Arial"/>
        </w:rPr>
        <w:t xml:space="preserve">indicating successful </w:t>
      </w:r>
      <w:r w:rsidR="00951914">
        <w:rPr>
          <w:rFonts w:ascii="Arial" w:eastAsia="Arial" w:hAnsi="Arial" w:cs="Arial"/>
        </w:rPr>
        <w:t xml:space="preserve">randomization </w:t>
      </w:r>
      <w:r w:rsidR="00562783">
        <w:rPr>
          <w:rFonts w:ascii="Arial" w:eastAsia="Arial" w:hAnsi="Arial" w:cs="Arial"/>
        </w:rPr>
        <w:t xml:space="preserve">and </w:t>
      </w:r>
      <w:r w:rsidR="00951914">
        <w:rPr>
          <w:rFonts w:ascii="Arial" w:eastAsia="Arial" w:hAnsi="Arial" w:cs="Arial"/>
        </w:rPr>
        <w:t xml:space="preserve">comparable distribution across both conditions. </w:t>
      </w:r>
    </w:p>
    <w:p w14:paraId="5F491443" w14:textId="0AEE01B6" w:rsidR="00080EBB" w:rsidRDefault="00080EBB" w:rsidP="00042912">
      <w:pPr>
        <w:spacing w:line="480" w:lineRule="auto"/>
        <w:rPr>
          <w:rFonts w:ascii="Arial" w:eastAsia="Arial" w:hAnsi="Arial" w:cs="Arial"/>
          <w:b/>
        </w:rPr>
      </w:pPr>
      <w:r>
        <w:rPr>
          <w:rFonts w:ascii="Arial" w:eastAsia="Arial" w:hAnsi="Arial" w:cs="Arial"/>
          <w:b/>
        </w:rPr>
        <w:t>Study-Specific Outcomes, Measures, and Assessment Procedures</w:t>
      </w:r>
      <w:r>
        <w:t xml:space="preserve">     </w:t>
      </w:r>
    </w:p>
    <w:p w14:paraId="520C491D" w14:textId="7A317470" w:rsidR="00562783" w:rsidRDefault="00080EBB" w:rsidP="00697144">
      <w:pPr>
        <w:spacing w:line="480" w:lineRule="auto"/>
        <w:ind w:firstLine="720"/>
        <w:rPr>
          <w:rFonts w:ascii="Arial" w:eastAsia="Arial" w:hAnsi="Arial" w:cs="Arial"/>
        </w:rPr>
      </w:pPr>
      <w:r>
        <w:rPr>
          <w:rFonts w:ascii="Arial" w:eastAsia="Arial" w:hAnsi="Arial" w:cs="Arial"/>
        </w:rPr>
        <w:t xml:space="preserve">The primary </w:t>
      </w:r>
      <w:r w:rsidR="00DF5BE0">
        <w:rPr>
          <w:rFonts w:ascii="Arial" w:eastAsia="Arial" w:hAnsi="Arial" w:cs="Arial"/>
        </w:rPr>
        <w:t xml:space="preserve">RCT outcome </w:t>
      </w:r>
      <w:r w:rsidR="007D6689">
        <w:rPr>
          <w:rFonts w:ascii="Arial" w:eastAsia="Arial" w:hAnsi="Arial" w:cs="Arial"/>
        </w:rPr>
        <w:t xml:space="preserve">is </w:t>
      </w:r>
      <w:r>
        <w:rPr>
          <w:rFonts w:ascii="Arial" w:eastAsia="Arial" w:hAnsi="Arial" w:cs="Arial"/>
        </w:rPr>
        <w:t>suicide attempt during the 12-month follow-up period, assessed using</w:t>
      </w:r>
      <w:r w:rsidR="00DF5BE0">
        <w:t xml:space="preserve"> </w:t>
      </w:r>
      <w:r>
        <w:rPr>
          <w:rFonts w:ascii="Arial" w:eastAsia="Arial" w:hAnsi="Arial" w:cs="Arial"/>
        </w:rPr>
        <w:t>the Self-Injurious Thoughts and Behaviors Interview-Revised (SITBI-R)</w:t>
      </w:r>
      <w:bookmarkStart w:id="5" w:name="_Hlk209086153"/>
      <w:r w:rsidR="009F1BED">
        <w:rPr>
          <w:rFonts w:ascii="Arial" w:eastAsia="Arial" w:hAnsi="Arial" w:cs="Arial"/>
          <w:vertAlign w:val="superscript"/>
        </w:rPr>
        <w:t>26</w:t>
      </w:r>
      <w:r w:rsidR="00DF5BE0">
        <w:rPr>
          <w:rFonts w:ascii="Arial" w:eastAsia="Arial" w:hAnsi="Arial" w:cs="Arial"/>
        </w:rPr>
        <w:t>, with suicidal ideation as a secondary outcome</w:t>
      </w:r>
      <w:r w:rsidR="00D22E6C">
        <w:rPr>
          <w:rFonts w:ascii="Arial" w:eastAsia="Arial" w:hAnsi="Arial" w:cs="Arial"/>
          <w:vertAlign w:val="superscript"/>
        </w:rPr>
        <w:t>27</w:t>
      </w:r>
      <w:r w:rsidR="00DF5BE0">
        <w:rPr>
          <w:rFonts w:ascii="Arial" w:eastAsia="Arial" w:hAnsi="Arial" w:cs="Arial"/>
        </w:rPr>
        <w:t xml:space="preserve">. </w:t>
      </w:r>
      <w:r w:rsidR="007D6689">
        <w:rPr>
          <w:rFonts w:ascii="Arial" w:eastAsia="Arial" w:hAnsi="Arial" w:cs="Arial"/>
        </w:rPr>
        <w:t xml:space="preserve">As </w:t>
      </w:r>
      <w:r w:rsidR="00562783">
        <w:rPr>
          <w:rFonts w:ascii="Arial" w:eastAsia="Arial" w:hAnsi="Arial" w:cs="Arial"/>
        </w:rPr>
        <w:t xml:space="preserve">previously </w:t>
      </w:r>
      <w:r w:rsidR="007D6689">
        <w:rPr>
          <w:rFonts w:ascii="Arial" w:eastAsia="Arial" w:hAnsi="Arial" w:cs="Arial"/>
        </w:rPr>
        <w:t>noted, RCT outcome data</w:t>
      </w:r>
      <w:r w:rsidR="002C62A1">
        <w:rPr>
          <w:rFonts w:ascii="Arial" w:eastAsia="Arial" w:hAnsi="Arial" w:cs="Arial"/>
        </w:rPr>
        <w:t xml:space="preserve"> and between-arm comparisons</w:t>
      </w:r>
      <w:r w:rsidR="007D6689">
        <w:rPr>
          <w:rFonts w:ascii="Arial" w:eastAsia="Arial" w:hAnsi="Arial" w:cs="Arial"/>
        </w:rPr>
        <w:t xml:space="preserve"> will be </w:t>
      </w:r>
      <w:r w:rsidR="00562783">
        <w:rPr>
          <w:rFonts w:ascii="Arial" w:eastAsia="Arial" w:hAnsi="Arial" w:cs="Arial"/>
        </w:rPr>
        <w:t xml:space="preserve">reported </w:t>
      </w:r>
      <w:r w:rsidR="007D6689">
        <w:rPr>
          <w:rFonts w:ascii="Arial" w:eastAsia="Arial" w:hAnsi="Arial" w:cs="Arial"/>
        </w:rPr>
        <w:t xml:space="preserve">following </w:t>
      </w:r>
      <w:r w:rsidR="00562783">
        <w:rPr>
          <w:rFonts w:ascii="Arial" w:eastAsia="Arial" w:hAnsi="Arial" w:cs="Arial"/>
        </w:rPr>
        <w:t xml:space="preserve">completion of </w:t>
      </w:r>
      <w:r w:rsidR="007E5DC6">
        <w:rPr>
          <w:rFonts w:ascii="Arial" w:eastAsia="Arial" w:hAnsi="Arial" w:cs="Arial"/>
        </w:rPr>
        <w:t xml:space="preserve">full </w:t>
      </w:r>
      <w:r w:rsidR="00562783">
        <w:rPr>
          <w:rFonts w:ascii="Arial" w:eastAsia="Arial" w:hAnsi="Arial" w:cs="Arial"/>
        </w:rPr>
        <w:t xml:space="preserve">trial </w:t>
      </w:r>
      <w:r w:rsidR="007E5DC6">
        <w:rPr>
          <w:rFonts w:ascii="Arial" w:eastAsia="Arial" w:hAnsi="Arial" w:cs="Arial"/>
        </w:rPr>
        <w:t xml:space="preserve">enrollment. </w:t>
      </w:r>
      <w:r w:rsidR="00DF5BE0">
        <w:rPr>
          <w:rFonts w:ascii="Arial" w:eastAsia="Arial" w:hAnsi="Arial" w:cs="Arial"/>
        </w:rPr>
        <w:t>For t</w:t>
      </w:r>
      <w:r w:rsidR="007E5DC6">
        <w:rPr>
          <w:rFonts w:ascii="Arial" w:eastAsia="Arial" w:hAnsi="Arial" w:cs="Arial"/>
        </w:rPr>
        <w:t>he current study,</w:t>
      </w:r>
      <w:r w:rsidR="00DF5BE0">
        <w:rPr>
          <w:rFonts w:ascii="Arial" w:eastAsia="Arial" w:hAnsi="Arial" w:cs="Arial"/>
        </w:rPr>
        <w:t xml:space="preserve"> </w:t>
      </w:r>
      <w:r w:rsidR="007E5DC6">
        <w:rPr>
          <w:rFonts w:ascii="Arial" w:eastAsia="Arial" w:hAnsi="Arial" w:cs="Arial"/>
        </w:rPr>
        <w:t xml:space="preserve">data relevant to usability, </w:t>
      </w:r>
      <w:r w:rsidR="00DF5BE0">
        <w:rPr>
          <w:rFonts w:ascii="Arial" w:eastAsia="Arial" w:hAnsi="Arial" w:cs="Arial"/>
        </w:rPr>
        <w:t>feasibility and acceptability analysis</w:t>
      </w:r>
      <w:r w:rsidR="007E5DC6">
        <w:rPr>
          <w:rFonts w:ascii="Arial" w:eastAsia="Arial" w:hAnsi="Arial" w:cs="Arial"/>
        </w:rPr>
        <w:t xml:space="preserve"> are presented</w:t>
      </w:r>
      <w:bookmarkEnd w:id="5"/>
      <w:r w:rsidR="007E5DC6">
        <w:rPr>
          <w:rFonts w:ascii="Arial" w:eastAsia="Arial" w:hAnsi="Arial" w:cs="Arial"/>
        </w:rPr>
        <w:t xml:space="preserve">, </w:t>
      </w:r>
      <w:r>
        <w:rPr>
          <w:rFonts w:ascii="Arial" w:eastAsia="Arial" w:hAnsi="Arial" w:cs="Arial"/>
        </w:rPr>
        <w:t>includ</w:t>
      </w:r>
      <w:r w:rsidR="007E5DC6">
        <w:rPr>
          <w:rFonts w:ascii="Arial" w:eastAsia="Arial" w:hAnsi="Arial" w:cs="Arial"/>
        </w:rPr>
        <w:t>ing</w:t>
      </w:r>
      <w:r>
        <w:rPr>
          <w:rFonts w:ascii="Arial" w:eastAsia="Arial" w:hAnsi="Arial" w:cs="Arial"/>
        </w:rPr>
        <w:t xml:space="preserve"> treatment satisfaction, </w:t>
      </w:r>
      <w:r w:rsidR="00252124">
        <w:rPr>
          <w:rFonts w:ascii="Arial" w:eastAsia="Arial" w:hAnsi="Arial" w:cs="Arial"/>
        </w:rPr>
        <w:t>initial</w:t>
      </w:r>
      <w:r w:rsidR="007E5DC6">
        <w:rPr>
          <w:rFonts w:ascii="Arial" w:eastAsia="Arial" w:hAnsi="Arial" w:cs="Arial"/>
        </w:rPr>
        <w:t xml:space="preserve"> </w:t>
      </w:r>
      <w:r>
        <w:rPr>
          <w:rFonts w:ascii="Arial" w:eastAsia="Arial" w:hAnsi="Arial" w:cs="Arial"/>
        </w:rPr>
        <w:t>treatment impact, app usability, and</w:t>
      </w:r>
      <w:r w:rsidR="00FD3618">
        <w:rPr>
          <w:rFonts w:ascii="Arial" w:eastAsia="Arial" w:hAnsi="Arial" w:cs="Arial"/>
        </w:rPr>
        <w:t xml:space="preserve"> overall</w:t>
      </w:r>
      <w:r>
        <w:rPr>
          <w:rFonts w:ascii="Arial" w:eastAsia="Arial" w:hAnsi="Arial" w:cs="Arial"/>
        </w:rPr>
        <w:t xml:space="preserve"> app engagement (see Table</w:t>
      </w:r>
      <w:r w:rsidR="002846F7">
        <w:rPr>
          <w:rFonts w:ascii="Arial" w:eastAsia="Arial" w:hAnsi="Arial" w:cs="Arial"/>
        </w:rPr>
        <w:t>s</w:t>
      </w:r>
      <w:r>
        <w:rPr>
          <w:rFonts w:ascii="Arial" w:eastAsia="Arial" w:hAnsi="Arial" w:cs="Arial"/>
        </w:rPr>
        <w:t xml:space="preserve"> 2</w:t>
      </w:r>
      <w:r w:rsidR="002846F7">
        <w:rPr>
          <w:rFonts w:ascii="Arial" w:eastAsia="Arial" w:hAnsi="Arial" w:cs="Arial"/>
        </w:rPr>
        <w:t>-</w:t>
      </w:r>
      <w:r w:rsidR="00252124">
        <w:rPr>
          <w:rFonts w:ascii="Arial" w:eastAsia="Arial" w:hAnsi="Arial" w:cs="Arial"/>
        </w:rPr>
        <w:t>4</w:t>
      </w:r>
      <w:r>
        <w:rPr>
          <w:rFonts w:ascii="Arial" w:eastAsia="Arial" w:hAnsi="Arial" w:cs="Arial"/>
        </w:rPr>
        <w:t xml:space="preserve">). </w:t>
      </w:r>
    </w:p>
    <w:p w14:paraId="553BD322" w14:textId="25510CCB" w:rsidR="00FA289A" w:rsidRDefault="006234B8" w:rsidP="00697144">
      <w:pPr>
        <w:spacing w:line="480" w:lineRule="auto"/>
        <w:ind w:firstLine="720"/>
        <w:rPr>
          <w:rFonts w:ascii="Arial" w:eastAsia="Arial" w:hAnsi="Arial" w:cs="Arial"/>
        </w:rPr>
      </w:pPr>
      <w:r>
        <w:rPr>
          <w:rFonts w:ascii="Arial" w:eastAsia="Arial" w:hAnsi="Arial" w:cs="Arial"/>
        </w:rPr>
        <w:t>Overall t</w:t>
      </w:r>
      <w:r w:rsidR="00080EBB">
        <w:rPr>
          <w:rFonts w:ascii="Arial" w:eastAsia="Arial" w:hAnsi="Arial" w:cs="Arial"/>
        </w:rPr>
        <w:t>reatment satisfaction w</w:t>
      </w:r>
      <w:r>
        <w:rPr>
          <w:rFonts w:ascii="Arial" w:eastAsia="Arial" w:hAnsi="Arial" w:cs="Arial"/>
        </w:rPr>
        <w:t xml:space="preserve">as </w:t>
      </w:r>
      <w:r w:rsidR="00080EBB">
        <w:rPr>
          <w:rFonts w:ascii="Arial" w:eastAsia="Arial" w:hAnsi="Arial" w:cs="Arial"/>
        </w:rPr>
        <w:t xml:space="preserve">assessed using a single, modified item from the Youth Satisfaction </w:t>
      </w:r>
      <w:r w:rsidR="00FA1CB2">
        <w:rPr>
          <w:rFonts w:ascii="Arial" w:eastAsia="Arial" w:hAnsi="Arial" w:cs="Arial"/>
        </w:rPr>
        <w:t xml:space="preserve">Questionnaire </w:t>
      </w:r>
      <w:r w:rsidR="00080EBB">
        <w:rPr>
          <w:rFonts w:ascii="Arial" w:eastAsia="Arial" w:hAnsi="Arial" w:cs="Arial"/>
        </w:rPr>
        <w:t>(YS</w:t>
      </w:r>
      <w:r w:rsidR="00FA1CB2">
        <w:rPr>
          <w:rFonts w:ascii="Arial" w:eastAsia="Arial" w:hAnsi="Arial" w:cs="Arial"/>
        </w:rPr>
        <w:t>Q</w:t>
      </w:r>
      <w:r w:rsidR="00080EBB">
        <w:rPr>
          <w:rFonts w:ascii="Arial" w:eastAsia="Arial" w:hAnsi="Arial" w:cs="Arial"/>
        </w:rPr>
        <w:t>)</w:t>
      </w:r>
      <w:r w:rsidR="00D22E6C">
        <w:rPr>
          <w:rFonts w:ascii="Arial" w:eastAsia="Arial" w:hAnsi="Arial" w:cs="Arial"/>
          <w:vertAlign w:val="superscript"/>
        </w:rPr>
        <w:t>28</w:t>
      </w:r>
      <w:r w:rsidR="00080EBB">
        <w:rPr>
          <w:rFonts w:ascii="Arial" w:eastAsia="Arial" w:hAnsi="Arial" w:cs="Arial"/>
        </w:rPr>
        <w:t xml:space="preserve">, which uses a 5-point Likert scale ranging from strongly disagree to strongly agree. </w:t>
      </w:r>
      <w:r w:rsidR="0058703C">
        <w:rPr>
          <w:rFonts w:ascii="Arial" w:eastAsia="Arial" w:hAnsi="Arial" w:cs="Arial"/>
        </w:rPr>
        <w:t>Satisfaction with t</w:t>
      </w:r>
      <w:r w:rsidR="00080EBB">
        <w:rPr>
          <w:rFonts w:ascii="Arial" w:eastAsia="Arial" w:hAnsi="Arial" w:cs="Arial"/>
        </w:rPr>
        <w:t>reatment</w:t>
      </w:r>
      <w:r w:rsidR="0058703C">
        <w:rPr>
          <w:rFonts w:ascii="Arial" w:eastAsia="Arial" w:hAnsi="Arial" w:cs="Arial"/>
        </w:rPr>
        <w:t xml:space="preserve"> elements</w:t>
      </w:r>
      <w:r w:rsidR="00080EBB">
        <w:rPr>
          <w:rFonts w:ascii="Arial" w:eastAsia="Arial" w:hAnsi="Arial" w:cs="Arial"/>
        </w:rPr>
        <w:t xml:space="preserve"> w</w:t>
      </w:r>
      <w:r w:rsidR="00697144">
        <w:rPr>
          <w:rFonts w:ascii="Arial" w:eastAsia="Arial" w:hAnsi="Arial" w:cs="Arial"/>
        </w:rPr>
        <w:t>as</w:t>
      </w:r>
      <w:r w:rsidR="00080EBB">
        <w:rPr>
          <w:rFonts w:ascii="Arial" w:eastAsia="Arial" w:hAnsi="Arial" w:cs="Arial"/>
        </w:rPr>
        <w:t xml:space="preserve"> assessed using the 6-item functioning subscale</w:t>
      </w:r>
      <w:r w:rsidR="0058703C">
        <w:rPr>
          <w:rFonts w:ascii="Arial" w:eastAsia="Arial" w:hAnsi="Arial" w:cs="Arial"/>
        </w:rPr>
        <w:t>s</w:t>
      </w:r>
      <w:r w:rsidR="00080EBB">
        <w:rPr>
          <w:rFonts w:ascii="Arial" w:eastAsia="Arial" w:hAnsi="Arial" w:cs="Arial"/>
        </w:rPr>
        <w:t xml:space="preserve"> of the </w:t>
      </w:r>
      <w:r w:rsidR="00275BB2">
        <w:rPr>
          <w:rFonts w:ascii="Arial" w:eastAsia="Arial" w:hAnsi="Arial" w:cs="Arial"/>
        </w:rPr>
        <w:t>YSQ</w:t>
      </w:r>
      <w:r w:rsidR="00080EBB">
        <w:rPr>
          <w:rFonts w:ascii="Arial" w:eastAsia="Arial" w:hAnsi="Arial" w:cs="Arial"/>
        </w:rPr>
        <w:t xml:space="preserve"> that addresses</w:t>
      </w:r>
      <w:r w:rsidR="00080EBB">
        <w:t xml:space="preserve"> </w:t>
      </w:r>
      <w:r w:rsidR="00080EBB">
        <w:rPr>
          <w:rFonts w:ascii="Arial" w:eastAsia="Arial" w:hAnsi="Arial" w:cs="Arial"/>
        </w:rPr>
        <w:t xml:space="preserve">various domains of life (e.g., family relationships, occupational performance, coping). </w:t>
      </w:r>
      <w:r>
        <w:rPr>
          <w:rFonts w:ascii="Arial" w:eastAsia="Arial" w:hAnsi="Arial" w:cs="Arial"/>
        </w:rPr>
        <w:t>Aviva</w:t>
      </w:r>
      <w:r w:rsidR="00080EBB">
        <w:rPr>
          <w:rFonts w:ascii="Arial" w:eastAsia="Arial" w:hAnsi="Arial" w:cs="Arial"/>
        </w:rPr>
        <w:t xml:space="preserve"> usability w</w:t>
      </w:r>
      <w:r>
        <w:rPr>
          <w:rFonts w:ascii="Arial" w:eastAsia="Arial" w:hAnsi="Arial" w:cs="Arial"/>
        </w:rPr>
        <w:t>as</w:t>
      </w:r>
      <w:r w:rsidR="00080EBB">
        <w:rPr>
          <w:rFonts w:ascii="Arial" w:eastAsia="Arial" w:hAnsi="Arial" w:cs="Arial"/>
        </w:rPr>
        <w:t xml:space="preserve"> assessed </w:t>
      </w:r>
      <w:r w:rsidR="00562783">
        <w:rPr>
          <w:rFonts w:ascii="Arial" w:eastAsia="Arial" w:hAnsi="Arial" w:cs="Arial"/>
        </w:rPr>
        <w:t xml:space="preserve">using </w:t>
      </w:r>
      <w:r w:rsidR="00080EBB">
        <w:rPr>
          <w:rFonts w:ascii="Arial" w:eastAsia="Arial" w:hAnsi="Arial" w:cs="Arial"/>
        </w:rPr>
        <w:t>the System Usability Scale (SUS)</w:t>
      </w:r>
      <w:r w:rsidR="00D22E6C">
        <w:rPr>
          <w:rFonts w:ascii="Arial" w:eastAsia="Arial" w:hAnsi="Arial" w:cs="Arial"/>
          <w:vertAlign w:val="superscript"/>
        </w:rPr>
        <w:t>29</w:t>
      </w:r>
      <w:r w:rsidR="00080EBB">
        <w:rPr>
          <w:rFonts w:ascii="Arial" w:eastAsia="Arial" w:hAnsi="Arial" w:cs="Arial"/>
        </w:rPr>
        <w:t xml:space="preserve">, a 10-item self-report scale that assesses a range of perceptions </w:t>
      </w:r>
      <w:r w:rsidR="00EE0E78">
        <w:rPr>
          <w:rFonts w:ascii="Arial" w:eastAsia="Arial" w:hAnsi="Arial" w:cs="Arial"/>
        </w:rPr>
        <w:t xml:space="preserve">regarding </w:t>
      </w:r>
      <w:r w:rsidR="00080EBB">
        <w:rPr>
          <w:rFonts w:ascii="Arial" w:eastAsia="Arial" w:hAnsi="Arial" w:cs="Arial"/>
        </w:rPr>
        <w:t>the usability of digital systems. Item responses are summed and can be converted to a score ranging from 0 to 100, with scores above 68 indicating above-average usability</w:t>
      </w:r>
      <w:r>
        <w:rPr>
          <w:rFonts w:ascii="Arial" w:eastAsia="Arial" w:hAnsi="Arial" w:cs="Arial"/>
        </w:rPr>
        <w:t>, consistent with the global mean for the SUS across over 500 studies</w:t>
      </w:r>
      <w:r w:rsidR="00080EBB">
        <w:rPr>
          <w:rFonts w:ascii="Arial" w:eastAsia="Arial" w:hAnsi="Arial" w:cs="Arial"/>
        </w:rPr>
        <w:t>. Scores can also be normalized to</w:t>
      </w:r>
      <w:r w:rsidR="00080EBB">
        <w:t xml:space="preserve"> </w:t>
      </w:r>
      <w:r w:rsidR="00080EBB">
        <w:rPr>
          <w:rFonts w:ascii="Arial" w:eastAsia="Arial" w:hAnsi="Arial" w:cs="Arial"/>
        </w:rPr>
        <w:t>compare</w:t>
      </w:r>
      <w:r w:rsidR="00080EBB">
        <w:t xml:space="preserve"> </w:t>
      </w:r>
      <w:r w:rsidR="00080EBB">
        <w:rPr>
          <w:rFonts w:ascii="Arial" w:eastAsia="Arial" w:hAnsi="Arial" w:cs="Arial"/>
        </w:rPr>
        <w:t xml:space="preserve">usability scores derived from hundreds of technologies and products. </w:t>
      </w:r>
      <w:r w:rsidR="008271B2">
        <w:rPr>
          <w:rFonts w:ascii="Arial" w:eastAsia="Arial" w:hAnsi="Arial" w:cs="Arial"/>
        </w:rPr>
        <w:t>Aviva</w:t>
      </w:r>
      <w:r w:rsidR="00080EBB">
        <w:rPr>
          <w:rFonts w:ascii="Arial" w:eastAsia="Arial" w:hAnsi="Arial" w:cs="Arial"/>
        </w:rPr>
        <w:t xml:space="preserve"> engagement w</w:t>
      </w:r>
      <w:r w:rsidR="008271B2">
        <w:rPr>
          <w:rFonts w:ascii="Arial" w:eastAsia="Arial" w:hAnsi="Arial" w:cs="Arial"/>
        </w:rPr>
        <w:t>as also</w:t>
      </w:r>
      <w:r w:rsidR="00080EBB">
        <w:rPr>
          <w:rFonts w:ascii="Arial" w:eastAsia="Arial" w:hAnsi="Arial" w:cs="Arial"/>
        </w:rPr>
        <w:t xml:space="preserve"> assessed using account-</w:t>
      </w:r>
      <w:r w:rsidR="00EE0E78">
        <w:rPr>
          <w:rFonts w:ascii="Arial" w:eastAsia="Arial" w:hAnsi="Arial" w:cs="Arial"/>
        </w:rPr>
        <w:t xml:space="preserve">level usage </w:t>
      </w:r>
      <w:r w:rsidR="00080EBB">
        <w:rPr>
          <w:rFonts w:ascii="Arial" w:eastAsia="Arial" w:hAnsi="Arial" w:cs="Arial"/>
        </w:rPr>
        <w:t xml:space="preserve">data </w:t>
      </w:r>
      <w:r w:rsidR="00EE0E78">
        <w:rPr>
          <w:rFonts w:ascii="Arial" w:eastAsia="Arial" w:hAnsi="Arial" w:cs="Arial"/>
        </w:rPr>
        <w:t>and qualitative summaries of</w:t>
      </w:r>
      <w:r w:rsidR="00080EBB">
        <w:rPr>
          <w:rFonts w:ascii="Arial" w:eastAsia="Arial" w:hAnsi="Arial" w:cs="Arial"/>
        </w:rPr>
        <w:t xml:space="preserve"> </w:t>
      </w:r>
      <w:r w:rsidR="008271B2">
        <w:rPr>
          <w:rFonts w:ascii="Arial" w:eastAsia="Arial" w:hAnsi="Arial" w:cs="Arial"/>
        </w:rPr>
        <w:t>overall user experiences</w:t>
      </w:r>
      <w:r w:rsidR="00080EBB">
        <w:rPr>
          <w:rFonts w:ascii="Arial" w:eastAsia="Arial" w:hAnsi="Arial" w:cs="Arial"/>
        </w:rPr>
        <w:t>.</w:t>
      </w:r>
      <w:r w:rsidR="001649A0">
        <w:rPr>
          <w:rFonts w:ascii="Arial" w:eastAsia="Arial" w:hAnsi="Arial" w:cs="Arial"/>
        </w:rPr>
        <w:t xml:space="preserve"> Given the nature of the current analyses, </w:t>
      </w:r>
      <w:r w:rsidR="001649A0">
        <w:rPr>
          <w:rFonts w:ascii="Arial" w:eastAsia="Arial" w:hAnsi="Arial" w:cs="Arial"/>
        </w:rPr>
        <w:lastRenderedPageBreak/>
        <w:t xml:space="preserve">missing data </w:t>
      </w:r>
      <w:proofErr w:type="gramStart"/>
      <w:r w:rsidR="001649A0">
        <w:rPr>
          <w:rFonts w:ascii="Arial" w:eastAsia="Arial" w:hAnsi="Arial" w:cs="Arial"/>
        </w:rPr>
        <w:t>were</w:t>
      </w:r>
      <w:proofErr w:type="gramEnd"/>
      <w:r w:rsidR="001649A0">
        <w:rPr>
          <w:rFonts w:ascii="Arial" w:eastAsia="Arial" w:hAnsi="Arial" w:cs="Arial"/>
        </w:rPr>
        <w:t xml:space="preserve"> excluded case-wise.</w:t>
      </w:r>
      <w:r w:rsidR="001729A9">
        <w:rPr>
          <w:rFonts w:ascii="Arial" w:eastAsia="Arial" w:hAnsi="Arial" w:cs="Arial"/>
        </w:rPr>
        <w:t xml:space="preserve"> </w:t>
      </w:r>
      <w:r w:rsidR="001729A9">
        <w:rPr>
          <w:rFonts w:ascii="Arial" w:eastAsia="Arial" w:hAnsi="Arial" w:cs="Arial"/>
          <w:color w:val="EE0000"/>
        </w:rPr>
        <w:t xml:space="preserve">For those completing measures across baseline and follow-up measures, missingness was less than 5 percent. Overall study attrition is indicated in Table 2.  </w:t>
      </w:r>
      <w:r w:rsidR="001649A0">
        <w:rPr>
          <w:rFonts w:ascii="Arial" w:eastAsia="Arial" w:hAnsi="Arial" w:cs="Arial"/>
        </w:rPr>
        <w:t xml:space="preserve"> </w:t>
      </w:r>
    </w:p>
    <w:p w14:paraId="51AE49C4" w14:textId="77777777" w:rsidR="00D22E6C" w:rsidRPr="00697144" w:rsidRDefault="00D22E6C" w:rsidP="00FD3618">
      <w:pPr>
        <w:spacing w:line="480" w:lineRule="auto"/>
        <w:rPr>
          <w:rFonts w:ascii="Arial" w:eastAsia="Arial" w:hAnsi="Arial" w:cs="Arial"/>
        </w:rPr>
      </w:pPr>
    </w:p>
    <w:p w14:paraId="7625DABA" w14:textId="3E3A14C6" w:rsidR="00080EBB" w:rsidRDefault="00554999" w:rsidP="00AB459B">
      <w:pPr>
        <w:autoSpaceDE w:val="0"/>
        <w:autoSpaceDN w:val="0"/>
        <w:adjustRightInd w:val="0"/>
        <w:spacing w:line="480" w:lineRule="auto"/>
        <w:ind w:firstLine="251"/>
        <w:jc w:val="center"/>
        <w:rPr>
          <w:rFonts w:ascii="Arial" w:hAnsi="Arial" w:cs="Arial"/>
          <w:b/>
          <w:bCs/>
        </w:rPr>
      </w:pPr>
      <w:r>
        <w:rPr>
          <w:rFonts w:ascii="Arial" w:hAnsi="Arial" w:cs="Arial"/>
          <w:b/>
          <w:bCs/>
        </w:rPr>
        <w:t>Results</w:t>
      </w:r>
    </w:p>
    <w:p w14:paraId="08FCBE94" w14:textId="4A0850EF" w:rsidR="00AB459B" w:rsidRDefault="00554999" w:rsidP="00AB459B">
      <w:pPr>
        <w:spacing w:line="480" w:lineRule="auto"/>
        <w:rPr>
          <w:rFonts w:ascii="Arial" w:eastAsia="Arial" w:hAnsi="Arial" w:cs="Arial"/>
          <w:b/>
          <w:bCs/>
        </w:rPr>
      </w:pPr>
      <w:r w:rsidRPr="004C6656">
        <w:rPr>
          <w:rFonts w:ascii="Arial" w:eastAsia="Arial" w:hAnsi="Arial" w:cs="Arial"/>
          <w:b/>
          <w:bCs/>
        </w:rPr>
        <w:t xml:space="preserve">Quantitative Analysis of </w:t>
      </w:r>
      <w:r w:rsidR="00CB195D">
        <w:rPr>
          <w:rFonts w:ascii="Arial" w:eastAsia="Arial" w:hAnsi="Arial" w:cs="Arial"/>
          <w:b/>
          <w:bCs/>
        </w:rPr>
        <w:t>Aviva Usage</w:t>
      </w:r>
      <w:r w:rsidRPr="004C6656">
        <w:rPr>
          <w:rFonts w:ascii="Arial" w:eastAsia="Arial" w:hAnsi="Arial" w:cs="Arial"/>
          <w:b/>
          <w:bCs/>
        </w:rPr>
        <w:t xml:space="preserve"> and Engagement</w:t>
      </w:r>
    </w:p>
    <w:p w14:paraId="0E92C7DA" w14:textId="149A7D66" w:rsidR="000415B2" w:rsidRPr="000415B2" w:rsidRDefault="00AA761E" w:rsidP="00CE2FC8">
      <w:pPr>
        <w:spacing w:line="480" w:lineRule="auto"/>
        <w:ind w:firstLine="720"/>
        <w:rPr>
          <w:rFonts w:ascii="Arial" w:eastAsia="Arial" w:hAnsi="Arial" w:cs="Arial"/>
          <w:color w:val="EE0000"/>
        </w:rPr>
      </w:pPr>
      <w:r>
        <w:rPr>
          <w:rFonts w:ascii="Arial" w:eastAsia="Arial" w:hAnsi="Arial" w:cs="Arial"/>
        </w:rPr>
        <w:t xml:space="preserve">Overall user engagement statistics are presented in Table 2, including adherence rates (percentage of participants who completed </w:t>
      </w:r>
      <w:r w:rsidRPr="00985973">
        <w:rPr>
          <w:rFonts w:ascii="Arial" w:eastAsia="Arial" w:hAnsi="Arial" w:cs="Arial"/>
        </w:rPr>
        <w:t xml:space="preserve">the recommended </w:t>
      </w:r>
      <w:r>
        <w:rPr>
          <w:rFonts w:ascii="Arial" w:eastAsia="Arial" w:hAnsi="Arial" w:cs="Arial"/>
        </w:rPr>
        <w:t>Aviva modules), identified engagement patterns (frequency of use and duration of use), feature utilization data (module completed from most common to least), along with relative retention and attrition rates.</w:t>
      </w:r>
      <w:r w:rsidR="00AB7B1B">
        <w:rPr>
          <w:rFonts w:ascii="Arial" w:eastAsia="Arial" w:hAnsi="Arial" w:cs="Arial"/>
          <w:color w:val="EE0000"/>
        </w:rPr>
        <w:t xml:space="preserve"> For clarification, of those randomly assigned to Aviva, 155 (of 160 randomized) completed initial assessment data. Accordingly, Table 2 includes data on those initially assigned</w:t>
      </w:r>
      <w:r w:rsidR="00796D16">
        <w:rPr>
          <w:rFonts w:ascii="Arial" w:eastAsia="Arial" w:hAnsi="Arial" w:cs="Arial"/>
          <w:color w:val="EE0000"/>
        </w:rPr>
        <w:t xml:space="preserve"> with available data</w:t>
      </w:r>
      <w:r w:rsidR="00AB7B1B">
        <w:rPr>
          <w:rFonts w:ascii="Arial" w:eastAsia="Arial" w:hAnsi="Arial" w:cs="Arial"/>
          <w:color w:val="EE0000"/>
        </w:rPr>
        <w:t xml:space="preserve"> (N=155) and those </w:t>
      </w:r>
      <w:r w:rsidR="008B602F">
        <w:rPr>
          <w:rFonts w:ascii="Arial" w:eastAsia="Arial" w:hAnsi="Arial" w:cs="Arial"/>
          <w:color w:val="EE0000"/>
        </w:rPr>
        <w:t>that subsequently engaged</w:t>
      </w:r>
      <w:r w:rsidR="00AB7B1B">
        <w:rPr>
          <w:rFonts w:ascii="Arial" w:eastAsia="Arial" w:hAnsi="Arial" w:cs="Arial"/>
          <w:color w:val="EE0000"/>
        </w:rPr>
        <w:t xml:space="preserve"> in Aviva use (n=132).</w:t>
      </w:r>
      <w:r>
        <w:rPr>
          <w:rFonts w:ascii="Arial" w:eastAsia="Arial" w:hAnsi="Arial" w:cs="Arial"/>
        </w:rPr>
        <w:t xml:space="preserve"> </w:t>
      </w:r>
      <w:r w:rsidR="000415B2">
        <w:rPr>
          <w:rFonts w:ascii="Arial" w:eastAsia="Arial" w:hAnsi="Arial" w:cs="Arial"/>
          <w:color w:val="EE0000"/>
        </w:rPr>
        <w:t>Module completion (and related adherence rate) is automatically tracked by Aviva and is defined as completion of all module elements, including total duration of use for each module</w:t>
      </w:r>
      <w:r w:rsidR="005241F4">
        <w:rPr>
          <w:rFonts w:ascii="Arial" w:eastAsia="Arial" w:hAnsi="Arial" w:cs="Arial"/>
          <w:color w:val="EE0000"/>
        </w:rPr>
        <w:t xml:space="preserve"> and related aggregate usage time</w:t>
      </w:r>
      <w:r w:rsidR="000415B2">
        <w:rPr>
          <w:rFonts w:ascii="Arial" w:eastAsia="Arial" w:hAnsi="Arial" w:cs="Arial"/>
          <w:color w:val="EE0000"/>
        </w:rPr>
        <w:t xml:space="preserve">. Overall engagement and retention rates included any individual engagement (i.e., </w:t>
      </w:r>
      <w:r w:rsidR="005241F4">
        <w:rPr>
          <w:rFonts w:ascii="Arial" w:eastAsia="Arial" w:hAnsi="Arial" w:cs="Arial"/>
          <w:color w:val="EE0000"/>
        </w:rPr>
        <w:t xml:space="preserve">including any continued use and active engagement over the course of participation, including any access beyond module completion such as revisiting previously completed modules, engagement with a module but not completion). </w:t>
      </w:r>
      <w:r w:rsidR="003C570B">
        <w:rPr>
          <w:rFonts w:ascii="Arial" w:eastAsia="Arial" w:hAnsi="Arial" w:cs="Arial"/>
          <w:color w:val="EE0000"/>
        </w:rPr>
        <w:t xml:space="preserve">The distribution of module completion was evaluated, with no indication of </w:t>
      </w:r>
      <w:r w:rsidR="00A870E3">
        <w:rPr>
          <w:rFonts w:ascii="Arial" w:eastAsia="Arial" w:hAnsi="Arial" w:cs="Arial"/>
          <w:color w:val="EE0000"/>
        </w:rPr>
        <w:t xml:space="preserve">significant </w:t>
      </w:r>
      <w:r w:rsidR="003C570B">
        <w:rPr>
          <w:rFonts w:ascii="Arial" w:eastAsia="Arial" w:hAnsi="Arial" w:cs="Arial"/>
          <w:color w:val="EE0000"/>
        </w:rPr>
        <w:t xml:space="preserve">skewness. </w:t>
      </w:r>
    </w:p>
    <w:p w14:paraId="77A37E8C" w14:textId="3FB14437" w:rsidR="00581257" w:rsidRDefault="00AA761E" w:rsidP="00CE2FC8">
      <w:pPr>
        <w:spacing w:line="480" w:lineRule="auto"/>
        <w:ind w:firstLine="720"/>
        <w:rPr>
          <w:rFonts w:ascii="Arial" w:eastAsia="Arial" w:hAnsi="Arial" w:cs="Arial"/>
          <w:color w:val="EE0000"/>
        </w:rPr>
      </w:pPr>
      <w:r>
        <w:rPr>
          <w:rFonts w:ascii="Arial" w:eastAsia="Arial" w:hAnsi="Arial" w:cs="Arial"/>
        </w:rPr>
        <w:t>As summarized</w:t>
      </w:r>
      <w:r w:rsidR="00D74ADD">
        <w:rPr>
          <w:rFonts w:ascii="Arial" w:eastAsia="Arial" w:hAnsi="Arial" w:cs="Arial"/>
        </w:rPr>
        <w:t xml:space="preserve"> in Table 2</w:t>
      </w:r>
      <w:r>
        <w:rPr>
          <w:rFonts w:ascii="Arial" w:eastAsia="Arial" w:hAnsi="Arial" w:cs="Arial"/>
        </w:rPr>
        <w:t xml:space="preserve">, the total engagement for those randomly assigned to Aviva </w:t>
      </w:r>
      <w:r w:rsidR="008B602F">
        <w:rPr>
          <w:rFonts w:ascii="Arial" w:eastAsia="Arial" w:hAnsi="Arial" w:cs="Arial"/>
          <w:color w:val="EE0000"/>
        </w:rPr>
        <w:t xml:space="preserve">and completing initial assessment data </w:t>
      </w:r>
      <w:r>
        <w:rPr>
          <w:rFonts w:ascii="Arial" w:eastAsia="Arial" w:hAnsi="Arial" w:cs="Arial"/>
        </w:rPr>
        <w:t>was 85.</w:t>
      </w:r>
      <w:r w:rsidR="00AB7B1B">
        <w:rPr>
          <w:rFonts w:ascii="Arial" w:eastAsia="Arial" w:hAnsi="Arial" w:cs="Arial"/>
        </w:rPr>
        <w:t>2</w:t>
      </w:r>
      <w:r>
        <w:rPr>
          <w:rFonts w:ascii="Arial" w:eastAsia="Arial" w:hAnsi="Arial" w:cs="Arial"/>
        </w:rPr>
        <w:t>% in week one</w:t>
      </w:r>
      <w:r w:rsidR="00AB7B1B">
        <w:rPr>
          <w:rFonts w:ascii="Arial" w:eastAsia="Arial" w:hAnsi="Arial" w:cs="Arial"/>
        </w:rPr>
        <w:t xml:space="preserve"> </w:t>
      </w:r>
      <w:r w:rsidR="00AB7B1B">
        <w:rPr>
          <w:rFonts w:ascii="Arial" w:eastAsia="Arial" w:hAnsi="Arial" w:cs="Arial"/>
          <w:color w:val="EE0000"/>
        </w:rPr>
        <w:t xml:space="preserve">(132 out of the </w:t>
      </w:r>
      <w:r w:rsidR="00AB7B1B">
        <w:rPr>
          <w:rFonts w:ascii="Arial" w:eastAsia="Arial" w:hAnsi="Arial" w:cs="Arial"/>
          <w:color w:val="EE0000"/>
        </w:rPr>
        <w:lastRenderedPageBreak/>
        <w:t>155 assigned)</w:t>
      </w:r>
      <w:r>
        <w:rPr>
          <w:rFonts w:ascii="Arial" w:eastAsia="Arial" w:hAnsi="Arial" w:cs="Arial"/>
        </w:rPr>
        <w:t xml:space="preserve">, with an </w:t>
      </w:r>
      <w:r w:rsidR="008B602F">
        <w:rPr>
          <w:rFonts w:ascii="Arial" w:eastAsia="Arial" w:hAnsi="Arial" w:cs="Arial"/>
          <w:color w:val="EE0000"/>
        </w:rPr>
        <w:t xml:space="preserve">overall </w:t>
      </w:r>
      <w:r>
        <w:rPr>
          <w:rFonts w:ascii="Arial" w:eastAsia="Arial" w:hAnsi="Arial" w:cs="Arial"/>
        </w:rPr>
        <w:t>attrition rate of approximately 1</w:t>
      </w:r>
      <w:r w:rsidR="00796D16">
        <w:rPr>
          <w:rFonts w:ascii="Arial" w:eastAsia="Arial" w:hAnsi="Arial" w:cs="Arial"/>
        </w:rPr>
        <w:t>5</w:t>
      </w:r>
      <w:r>
        <w:rPr>
          <w:rFonts w:ascii="Arial" w:eastAsia="Arial" w:hAnsi="Arial" w:cs="Arial"/>
        </w:rPr>
        <w:t>%</w:t>
      </w:r>
      <w:r w:rsidR="008B602F">
        <w:rPr>
          <w:rFonts w:ascii="Arial" w:eastAsia="Arial" w:hAnsi="Arial" w:cs="Arial"/>
          <w:color w:val="EE0000"/>
        </w:rPr>
        <w:t xml:space="preserve"> f</w:t>
      </w:r>
      <w:r w:rsidR="00D74ADD">
        <w:rPr>
          <w:rFonts w:ascii="Arial" w:eastAsia="Arial" w:hAnsi="Arial" w:cs="Arial"/>
          <w:color w:val="EE0000"/>
        </w:rPr>
        <w:t>or</w:t>
      </w:r>
      <w:r w:rsidR="008B602F">
        <w:rPr>
          <w:rFonts w:ascii="Arial" w:eastAsia="Arial" w:hAnsi="Arial" w:cs="Arial"/>
          <w:color w:val="EE0000"/>
        </w:rPr>
        <w:t xml:space="preserve"> those randomly assigned to Aviva</w:t>
      </w:r>
      <w:r w:rsidR="00D74ADD">
        <w:rPr>
          <w:rFonts w:ascii="Arial" w:eastAsia="Arial" w:hAnsi="Arial" w:cs="Arial"/>
          <w:color w:val="EE0000"/>
        </w:rPr>
        <w:t xml:space="preserve"> and completing initial assessment data</w:t>
      </w:r>
      <w:r w:rsidR="008B602F">
        <w:rPr>
          <w:rFonts w:ascii="Arial" w:eastAsia="Arial" w:hAnsi="Arial" w:cs="Arial"/>
          <w:color w:val="EE0000"/>
        </w:rPr>
        <w:t xml:space="preserve"> and those </w:t>
      </w:r>
      <w:r w:rsidR="00796D16">
        <w:rPr>
          <w:rFonts w:ascii="Arial" w:eastAsia="Arial" w:hAnsi="Arial" w:cs="Arial"/>
          <w:color w:val="EE0000"/>
        </w:rPr>
        <w:t xml:space="preserve">that actually </w:t>
      </w:r>
      <w:r w:rsidR="008B602F">
        <w:rPr>
          <w:rFonts w:ascii="Arial" w:eastAsia="Arial" w:hAnsi="Arial" w:cs="Arial"/>
          <w:color w:val="EE0000"/>
        </w:rPr>
        <w:t xml:space="preserve">engaged in </w:t>
      </w:r>
      <w:r w:rsidR="00D74ADD">
        <w:rPr>
          <w:rFonts w:ascii="Arial" w:eastAsia="Arial" w:hAnsi="Arial" w:cs="Arial"/>
          <w:color w:val="EE0000"/>
        </w:rPr>
        <w:t xml:space="preserve">Aviva use in </w:t>
      </w:r>
      <w:r w:rsidR="008B602F">
        <w:rPr>
          <w:rFonts w:ascii="Arial" w:eastAsia="Arial" w:hAnsi="Arial" w:cs="Arial"/>
          <w:color w:val="EE0000"/>
        </w:rPr>
        <w:t>week one</w:t>
      </w:r>
      <w:r>
        <w:rPr>
          <w:rFonts w:ascii="Arial" w:eastAsia="Arial" w:hAnsi="Arial" w:cs="Arial"/>
        </w:rPr>
        <w:t>. Overall retention (i.e., persistence)</w:t>
      </w:r>
      <w:r w:rsidR="00AB7B1B">
        <w:rPr>
          <w:rFonts w:ascii="Arial" w:eastAsia="Arial" w:hAnsi="Arial" w:cs="Arial"/>
          <w:color w:val="EE0000"/>
        </w:rPr>
        <w:t xml:space="preserve"> for those engag</w:t>
      </w:r>
      <w:r w:rsidR="00D74ADD">
        <w:rPr>
          <w:rFonts w:ascii="Arial" w:eastAsia="Arial" w:hAnsi="Arial" w:cs="Arial"/>
          <w:color w:val="EE0000"/>
        </w:rPr>
        <w:t>ed in</w:t>
      </w:r>
      <w:r w:rsidR="00AB7B1B">
        <w:rPr>
          <w:rFonts w:ascii="Arial" w:eastAsia="Arial" w:hAnsi="Arial" w:cs="Arial"/>
          <w:color w:val="EE0000"/>
        </w:rPr>
        <w:t xml:space="preserve"> Aviva after randomization</w:t>
      </w:r>
      <w:r>
        <w:rPr>
          <w:rFonts w:ascii="Arial" w:eastAsia="Arial" w:hAnsi="Arial" w:cs="Arial"/>
        </w:rPr>
        <w:t xml:space="preserve"> from week one to week twelve was strong, with 92.4%</w:t>
      </w:r>
      <w:r w:rsidR="008B602F">
        <w:rPr>
          <w:rFonts w:ascii="Arial" w:eastAsia="Arial" w:hAnsi="Arial" w:cs="Arial"/>
        </w:rPr>
        <w:t xml:space="preserve"> </w:t>
      </w:r>
      <w:r w:rsidR="008B602F">
        <w:rPr>
          <w:rFonts w:ascii="Arial" w:eastAsia="Arial" w:hAnsi="Arial" w:cs="Arial"/>
          <w:color w:val="EE0000"/>
        </w:rPr>
        <w:t>(122 out of 132)</w:t>
      </w:r>
      <w:r>
        <w:rPr>
          <w:rFonts w:ascii="Arial" w:eastAsia="Arial" w:hAnsi="Arial" w:cs="Arial"/>
        </w:rPr>
        <w:t xml:space="preserve"> </w:t>
      </w:r>
      <w:r w:rsidR="00796D16">
        <w:rPr>
          <w:rFonts w:ascii="Arial" w:eastAsia="Arial" w:hAnsi="Arial" w:cs="Arial"/>
        </w:rPr>
        <w:t>of</w:t>
      </w:r>
      <w:r>
        <w:rPr>
          <w:rFonts w:ascii="Arial" w:eastAsia="Arial" w:hAnsi="Arial" w:cs="Arial"/>
        </w:rPr>
        <w:t xml:space="preserve"> those starting Aviva in week one being retained</w:t>
      </w:r>
      <w:r w:rsidR="00796D16">
        <w:rPr>
          <w:rFonts w:ascii="Arial" w:eastAsia="Arial" w:hAnsi="Arial" w:cs="Arial"/>
          <w:color w:val="EE0000"/>
        </w:rPr>
        <w:t xml:space="preserve"> in some capacity</w:t>
      </w:r>
      <w:r>
        <w:rPr>
          <w:rFonts w:ascii="Arial" w:eastAsia="Arial" w:hAnsi="Arial" w:cs="Arial"/>
        </w:rPr>
        <w:t xml:space="preserve"> through week twelve.</w:t>
      </w:r>
      <w:r w:rsidR="00CB2A5E">
        <w:rPr>
          <w:rFonts w:ascii="Arial" w:eastAsia="Arial" w:hAnsi="Arial" w:cs="Arial"/>
          <w:color w:val="EE0000"/>
        </w:rPr>
        <w:t xml:space="preserve"> More specifically, 92.4% continued to access Aviva through week twelve, even though they may not have fully completed subsequent modules (e.g., revi</w:t>
      </w:r>
      <w:r w:rsidR="00801418">
        <w:rPr>
          <w:rFonts w:ascii="Arial" w:eastAsia="Arial" w:hAnsi="Arial" w:cs="Arial"/>
          <w:color w:val="EE0000"/>
        </w:rPr>
        <w:t>ewing</w:t>
      </w:r>
      <w:r w:rsidR="00CB2A5E">
        <w:rPr>
          <w:rFonts w:ascii="Arial" w:eastAsia="Arial" w:hAnsi="Arial" w:cs="Arial"/>
          <w:color w:val="EE0000"/>
        </w:rPr>
        <w:t xml:space="preserve"> already completed modules or </w:t>
      </w:r>
      <w:r w:rsidR="00657B22">
        <w:rPr>
          <w:rFonts w:ascii="Arial" w:eastAsia="Arial" w:hAnsi="Arial" w:cs="Arial"/>
          <w:color w:val="EE0000"/>
        </w:rPr>
        <w:t>partially completing subsequent modules).</w:t>
      </w:r>
      <w:r>
        <w:rPr>
          <w:rFonts w:ascii="Arial" w:eastAsia="Arial" w:hAnsi="Arial" w:cs="Arial"/>
        </w:rPr>
        <w:t xml:space="preserve"> The mean number of sessions (i.e. Aviva modules) started was 8.55 (SD=3.94) and the mean number of sessions completed was 8.43 (SD=4.04), or approximately 70% of the total Aviva protocol. In short, if a treatment module was started, the vast majority </w:t>
      </w:r>
      <w:r w:rsidR="00EE0E78">
        <w:rPr>
          <w:rFonts w:ascii="Arial" w:eastAsia="Arial" w:hAnsi="Arial" w:cs="Arial"/>
        </w:rPr>
        <w:t xml:space="preserve">of participants </w:t>
      </w:r>
      <w:r>
        <w:rPr>
          <w:rFonts w:ascii="Arial" w:eastAsia="Arial" w:hAnsi="Arial" w:cs="Arial"/>
        </w:rPr>
        <w:t xml:space="preserve">completed the module and the vast majority of those engaging with treatment module one persisted over the targeted 12-weeks of care. </w:t>
      </w:r>
      <w:r w:rsidR="00EE0E78">
        <w:rPr>
          <w:rFonts w:ascii="Arial" w:eastAsia="Arial" w:hAnsi="Arial" w:cs="Arial"/>
        </w:rPr>
        <w:t xml:space="preserve">Completion rates for each treatment module in Aviva are presented in </w:t>
      </w:r>
      <w:r>
        <w:rPr>
          <w:rFonts w:ascii="Arial" w:eastAsia="Arial" w:hAnsi="Arial" w:cs="Arial"/>
        </w:rPr>
        <w:t xml:space="preserve">Table </w:t>
      </w:r>
      <w:r w:rsidR="00022176">
        <w:rPr>
          <w:rFonts w:ascii="Arial" w:eastAsia="Arial" w:hAnsi="Arial" w:cs="Arial"/>
          <w:color w:val="EE0000"/>
        </w:rPr>
        <w:t>2.</w:t>
      </w:r>
      <w:r>
        <w:rPr>
          <w:rFonts w:ascii="Arial" w:eastAsia="Arial" w:hAnsi="Arial" w:cs="Arial"/>
        </w:rPr>
        <w:t xml:space="preserve"> </w:t>
      </w:r>
      <w:r w:rsidR="00EE0E78">
        <w:rPr>
          <w:rFonts w:ascii="Arial" w:eastAsia="Arial" w:hAnsi="Arial" w:cs="Arial"/>
        </w:rPr>
        <w:t xml:space="preserve">and reflect </w:t>
      </w:r>
      <w:r>
        <w:rPr>
          <w:rFonts w:ascii="Arial" w:eastAsia="Arial" w:hAnsi="Arial" w:cs="Arial"/>
        </w:rPr>
        <w:t>completion rates ranging from a high of 98.5% for My Plan</w:t>
      </w:r>
      <w:r w:rsidR="00796D16">
        <w:rPr>
          <w:rFonts w:ascii="Arial" w:eastAsia="Arial" w:hAnsi="Arial" w:cs="Arial"/>
        </w:rPr>
        <w:t xml:space="preserve"> </w:t>
      </w:r>
      <w:r w:rsidR="00796D16">
        <w:rPr>
          <w:rFonts w:ascii="Arial" w:eastAsia="Arial" w:hAnsi="Arial" w:cs="Arial"/>
          <w:color w:val="EE0000"/>
        </w:rPr>
        <w:t>(130 out of 132)</w:t>
      </w:r>
      <w:r w:rsidR="00EE0E78">
        <w:rPr>
          <w:rFonts w:ascii="Arial" w:eastAsia="Arial" w:hAnsi="Arial" w:cs="Arial"/>
        </w:rPr>
        <w:t>,</w:t>
      </w:r>
      <w:r>
        <w:rPr>
          <w:rFonts w:ascii="Arial" w:eastAsia="Arial" w:hAnsi="Arial" w:cs="Arial"/>
        </w:rPr>
        <w:t xml:space="preserve"> to a low of 46.9%</w:t>
      </w:r>
      <w:r w:rsidR="00796D16">
        <w:rPr>
          <w:rFonts w:ascii="Arial" w:eastAsia="Arial" w:hAnsi="Arial" w:cs="Arial"/>
        </w:rPr>
        <w:t xml:space="preserve"> </w:t>
      </w:r>
      <w:r w:rsidR="00796D16">
        <w:rPr>
          <w:rFonts w:ascii="Arial" w:eastAsia="Arial" w:hAnsi="Arial" w:cs="Arial"/>
          <w:color w:val="EE0000"/>
        </w:rPr>
        <w:t>(62 out of 132)</w:t>
      </w:r>
      <w:r>
        <w:rPr>
          <w:rFonts w:ascii="Arial" w:eastAsia="Arial" w:hAnsi="Arial" w:cs="Arial"/>
        </w:rPr>
        <w:t xml:space="preserve"> for the skills review</w:t>
      </w:r>
      <w:r w:rsidR="00EE0E78">
        <w:rPr>
          <w:rFonts w:ascii="Arial" w:eastAsia="Arial" w:hAnsi="Arial" w:cs="Arial"/>
        </w:rPr>
        <w:t>,</w:t>
      </w:r>
      <w:r>
        <w:rPr>
          <w:rFonts w:ascii="Arial" w:eastAsia="Arial" w:hAnsi="Arial" w:cs="Arial"/>
        </w:rPr>
        <w:t xml:space="preserve"> and 43.9%</w:t>
      </w:r>
      <w:r w:rsidR="00796D16">
        <w:rPr>
          <w:rFonts w:ascii="Arial" w:eastAsia="Arial" w:hAnsi="Arial" w:cs="Arial"/>
        </w:rPr>
        <w:t xml:space="preserve"> </w:t>
      </w:r>
      <w:r w:rsidR="00796D16">
        <w:rPr>
          <w:rFonts w:ascii="Arial" w:eastAsia="Arial" w:hAnsi="Arial" w:cs="Arial"/>
          <w:color w:val="EE0000"/>
        </w:rPr>
        <w:t>(58 out of 132)</w:t>
      </w:r>
      <w:r>
        <w:rPr>
          <w:rFonts w:ascii="Arial" w:eastAsia="Arial" w:hAnsi="Arial" w:cs="Arial"/>
        </w:rPr>
        <w:t xml:space="preserve"> for the post Aviva </w:t>
      </w:r>
      <w:proofErr w:type="gramStart"/>
      <w:r>
        <w:rPr>
          <w:rFonts w:ascii="Arial" w:eastAsia="Arial" w:hAnsi="Arial" w:cs="Arial"/>
        </w:rPr>
        <w:t>review</w:t>
      </w:r>
      <w:r w:rsidR="00796D16">
        <w:rPr>
          <w:rFonts w:ascii="Arial" w:eastAsia="Arial" w:hAnsi="Arial" w:cs="Arial"/>
        </w:rPr>
        <w:t xml:space="preserve"> </w:t>
      </w:r>
      <w:r>
        <w:rPr>
          <w:rFonts w:ascii="Arial" w:eastAsia="Arial" w:hAnsi="Arial" w:cs="Arial"/>
        </w:rPr>
        <w:t>.</w:t>
      </w:r>
      <w:proofErr w:type="gramEnd"/>
      <w:r>
        <w:rPr>
          <w:rFonts w:ascii="Arial" w:eastAsia="Arial" w:hAnsi="Arial" w:cs="Arial"/>
        </w:rPr>
        <w:t xml:space="preserve"> In terms of full completion of all Aviva modules, attrition was 52% (for those beginning Aviva) from session one to session twelve</w:t>
      </w:r>
      <w:r w:rsidR="00657B22">
        <w:rPr>
          <w:rFonts w:ascii="Arial" w:eastAsia="Arial" w:hAnsi="Arial" w:cs="Arial"/>
          <w:color w:val="EE0000"/>
        </w:rPr>
        <w:t>, with respect to full completion of subsequent modules (i.e., 48% fully completed all modules)</w:t>
      </w:r>
      <w:r>
        <w:rPr>
          <w:rFonts w:ascii="Arial" w:eastAsia="Arial" w:hAnsi="Arial" w:cs="Arial"/>
        </w:rPr>
        <w:t xml:space="preserve">. </w:t>
      </w:r>
      <w:r w:rsidR="00CE2FC8">
        <w:rPr>
          <w:rFonts w:ascii="Arial" w:eastAsia="Arial" w:hAnsi="Arial" w:cs="Arial"/>
          <w:color w:val="EE0000"/>
        </w:rPr>
        <w:t>As noted above, over 92% remained engaged with Aviva</w:t>
      </w:r>
      <w:r w:rsidR="00801418">
        <w:rPr>
          <w:rFonts w:ascii="Arial" w:eastAsia="Arial" w:hAnsi="Arial" w:cs="Arial"/>
          <w:color w:val="EE0000"/>
        </w:rPr>
        <w:t xml:space="preserve"> in some capacity</w:t>
      </w:r>
      <w:r w:rsidR="00CE2FC8">
        <w:rPr>
          <w:rFonts w:ascii="Arial" w:eastAsia="Arial" w:hAnsi="Arial" w:cs="Arial"/>
          <w:color w:val="EE0000"/>
        </w:rPr>
        <w:t xml:space="preserve"> but did not fully complete all modules.</w:t>
      </w:r>
      <w:r w:rsidR="00A456DA">
        <w:rPr>
          <w:rFonts w:ascii="Arial" w:eastAsia="Arial" w:hAnsi="Arial" w:cs="Arial"/>
          <w:color w:val="EE0000"/>
        </w:rPr>
        <w:t xml:space="preserve"> </w:t>
      </w:r>
      <w:r w:rsidR="00A456DA" w:rsidRPr="00A456DA">
        <w:rPr>
          <w:color w:val="EE0000"/>
        </w:rPr>
        <w:t xml:space="preserve">The total average usage of Aviva </w:t>
      </w:r>
      <w:r w:rsidR="00A456DA">
        <w:rPr>
          <w:color w:val="EE0000"/>
        </w:rPr>
        <w:t xml:space="preserve">(across all modules) was slightly over </w:t>
      </w:r>
      <w:r w:rsidR="007D32AE">
        <w:rPr>
          <w:color w:val="EE0000"/>
        </w:rPr>
        <w:t>8 hours (i.e., 8.43 hours).</w:t>
      </w:r>
    </w:p>
    <w:p w14:paraId="1673703D" w14:textId="77777777" w:rsidR="00A456DA" w:rsidRDefault="00A456DA" w:rsidP="00CE2FC8">
      <w:pPr>
        <w:spacing w:line="480" w:lineRule="auto"/>
        <w:ind w:firstLine="720"/>
        <w:rPr>
          <w:rFonts w:ascii="Arial" w:eastAsia="Arial" w:hAnsi="Arial" w:cs="Arial"/>
          <w:color w:val="EE0000"/>
        </w:rPr>
      </w:pPr>
    </w:p>
    <w:p w14:paraId="1DCF41AB" w14:textId="77777777" w:rsidR="00A456DA" w:rsidRPr="00CE2FC8" w:rsidRDefault="00A456DA" w:rsidP="00CE2FC8">
      <w:pPr>
        <w:spacing w:line="480" w:lineRule="auto"/>
        <w:ind w:firstLine="720"/>
        <w:rPr>
          <w:rFonts w:ascii="Arial" w:eastAsia="Arial" w:hAnsi="Arial" w:cs="Arial"/>
          <w:color w:val="EE0000"/>
        </w:rPr>
      </w:pPr>
    </w:p>
    <w:p w14:paraId="56D74B5E" w14:textId="2DDC1ACA" w:rsidR="00670EF8" w:rsidRPr="00670EF8" w:rsidRDefault="00670EF8" w:rsidP="00670EF8">
      <w:pPr>
        <w:spacing w:line="480" w:lineRule="auto"/>
        <w:rPr>
          <w:rFonts w:ascii="Arial" w:eastAsia="Arial" w:hAnsi="Arial" w:cs="Arial"/>
          <w:b/>
          <w:bCs/>
        </w:rPr>
      </w:pPr>
      <w:r w:rsidRPr="00670EF8">
        <w:rPr>
          <w:rFonts w:ascii="Arial" w:eastAsia="Arial" w:hAnsi="Arial" w:cs="Arial"/>
          <w:b/>
          <w:bCs/>
        </w:rPr>
        <w:t>Feasibility and Trial Procedure</w:t>
      </w:r>
      <w:r w:rsidR="00E24B58">
        <w:rPr>
          <w:rFonts w:ascii="Arial" w:eastAsia="Arial" w:hAnsi="Arial" w:cs="Arial"/>
          <w:b/>
          <w:bCs/>
        </w:rPr>
        <w:t>s</w:t>
      </w:r>
      <w:r w:rsidRPr="00670EF8">
        <w:rPr>
          <w:rFonts w:ascii="Arial" w:eastAsia="Arial" w:hAnsi="Arial" w:cs="Arial"/>
          <w:b/>
          <w:bCs/>
        </w:rPr>
        <w:t xml:space="preserve"> Analysis</w:t>
      </w:r>
    </w:p>
    <w:p w14:paraId="26C297EC" w14:textId="32F4DDDF" w:rsidR="00581257" w:rsidRPr="000263A3" w:rsidRDefault="00670EF8" w:rsidP="00BF3A33">
      <w:pPr>
        <w:spacing w:line="480" w:lineRule="auto"/>
        <w:rPr>
          <w:rFonts w:ascii="Arial" w:eastAsia="Arial" w:hAnsi="Arial" w:cs="Arial"/>
          <w:bCs/>
        </w:rPr>
      </w:pPr>
      <w:r>
        <w:rPr>
          <w:rFonts w:ascii="Arial" w:eastAsia="Arial" w:hAnsi="Arial" w:cs="Arial"/>
          <w:b/>
        </w:rPr>
        <w:tab/>
      </w:r>
      <w:r>
        <w:rPr>
          <w:rFonts w:ascii="Arial" w:eastAsia="Arial" w:hAnsi="Arial" w:cs="Arial"/>
          <w:bCs/>
        </w:rPr>
        <w:t xml:space="preserve">The trial CONSORT diagram is </w:t>
      </w:r>
      <w:r w:rsidR="00797133">
        <w:rPr>
          <w:rFonts w:ascii="Arial" w:eastAsia="Arial" w:hAnsi="Arial" w:cs="Arial"/>
          <w:bCs/>
        </w:rPr>
        <w:t xml:space="preserve">presented </w:t>
      </w:r>
      <w:r>
        <w:rPr>
          <w:rFonts w:ascii="Arial" w:eastAsia="Arial" w:hAnsi="Arial" w:cs="Arial"/>
          <w:bCs/>
        </w:rPr>
        <w:t>in Figure 1</w:t>
      </w:r>
      <w:r w:rsidR="00797133">
        <w:rPr>
          <w:rFonts w:ascii="Arial" w:eastAsia="Arial" w:hAnsi="Arial" w:cs="Arial"/>
          <w:bCs/>
        </w:rPr>
        <w:t xml:space="preserve"> and is</w:t>
      </w:r>
      <w:r w:rsidR="002C62A1">
        <w:rPr>
          <w:rFonts w:ascii="Arial" w:eastAsia="Arial" w:hAnsi="Arial" w:cs="Arial"/>
          <w:bCs/>
        </w:rPr>
        <w:t xml:space="preserve"> </w:t>
      </w:r>
      <w:r w:rsidR="003129F4">
        <w:rPr>
          <w:rFonts w:ascii="Arial" w:eastAsia="Arial" w:hAnsi="Arial" w:cs="Arial"/>
          <w:bCs/>
        </w:rPr>
        <w:t>accurate up to the recruitment point and analysis for this article</w:t>
      </w:r>
      <w:r>
        <w:rPr>
          <w:rFonts w:ascii="Arial" w:eastAsia="Arial" w:hAnsi="Arial" w:cs="Arial"/>
          <w:bCs/>
        </w:rPr>
        <w:t xml:space="preserve">. </w:t>
      </w:r>
      <w:r w:rsidR="00797133">
        <w:rPr>
          <w:rFonts w:ascii="Arial" w:eastAsia="Arial" w:hAnsi="Arial" w:cs="Arial"/>
          <w:bCs/>
        </w:rPr>
        <w:t>Of the</w:t>
      </w:r>
      <w:r w:rsidR="003129F4">
        <w:rPr>
          <w:rFonts w:ascii="Arial" w:eastAsia="Arial" w:hAnsi="Arial" w:cs="Arial"/>
          <w:bCs/>
        </w:rPr>
        <w:t xml:space="preserve"> 160 participants randomized to Aviva 18 (11.2%) </w:t>
      </w:r>
      <w:r w:rsidR="009E5737">
        <w:rPr>
          <w:rFonts w:ascii="Arial" w:eastAsia="Arial" w:hAnsi="Arial" w:cs="Arial"/>
          <w:bCs/>
        </w:rPr>
        <w:t xml:space="preserve">actively </w:t>
      </w:r>
      <w:r w:rsidR="003129F4">
        <w:rPr>
          <w:rFonts w:ascii="Arial" w:eastAsia="Arial" w:hAnsi="Arial" w:cs="Arial"/>
          <w:bCs/>
        </w:rPr>
        <w:t>withdrew from the study prior to starting Aviva and 10 participants were lost due to changes in contact information prior to starting Aviva</w:t>
      </w:r>
      <w:r w:rsidR="00797133">
        <w:rPr>
          <w:rFonts w:ascii="Arial" w:eastAsia="Arial" w:hAnsi="Arial" w:cs="Arial"/>
          <w:bCs/>
        </w:rPr>
        <w:t>. This resulted in</w:t>
      </w:r>
      <w:r w:rsidR="003129F4">
        <w:rPr>
          <w:rFonts w:ascii="Arial" w:eastAsia="Arial" w:hAnsi="Arial" w:cs="Arial"/>
          <w:bCs/>
        </w:rPr>
        <w:t xml:space="preserve"> a total Aviva active sample of 132 participants</w:t>
      </w:r>
      <w:r w:rsidR="00BF3A33">
        <w:rPr>
          <w:rFonts w:ascii="Arial" w:eastAsia="Arial" w:hAnsi="Arial" w:cs="Arial"/>
          <w:bCs/>
        </w:rPr>
        <w:t>, for</w:t>
      </w:r>
      <w:r w:rsidR="005A79E1">
        <w:rPr>
          <w:rFonts w:ascii="Arial" w:eastAsia="Arial" w:hAnsi="Arial" w:cs="Arial"/>
          <w:bCs/>
        </w:rPr>
        <w:t xml:space="preserve"> an overall successful </w:t>
      </w:r>
      <w:r w:rsidR="000263A3">
        <w:rPr>
          <w:rFonts w:ascii="Arial" w:eastAsia="Arial" w:hAnsi="Arial" w:cs="Arial"/>
          <w:bCs/>
        </w:rPr>
        <w:t xml:space="preserve">general </w:t>
      </w:r>
      <w:r w:rsidR="005A79E1">
        <w:rPr>
          <w:rFonts w:ascii="Arial" w:eastAsia="Arial" w:hAnsi="Arial" w:cs="Arial"/>
          <w:bCs/>
        </w:rPr>
        <w:t>recruitment</w:t>
      </w:r>
      <w:r w:rsidR="000263A3">
        <w:rPr>
          <w:rFonts w:ascii="Arial" w:eastAsia="Arial" w:hAnsi="Arial" w:cs="Arial"/>
          <w:bCs/>
        </w:rPr>
        <w:t>, engagement</w:t>
      </w:r>
      <w:r w:rsidR="005A79E1">
        <w:rPr>
          <w:rFonts w:ascii="Arial" w:eastAsia="Arial" w:hAnsi="Arial" w:cs="Arial"/>
          <w:bCs/>
        </w:rPr>
        <w:t xml:space="preserve"> rate of 82.5% </w:t>
      </w:r>
      <w:r w:rsidR="00797133">
        <w:rPr>
          <w:rFonts w:ascii="Arial" w:eastAsia="Arial" w:hAnsi="Arial" w:cs="Arial"/>
          <w:bCs/>
        </w:rPr>
        <w:t xml:space="preserve">among </w:t>
      </w:r>
      <w:r w:rsidR="005A79E1">
        <w:rPr>
          <w:rFonts w:ascii="Arial" w:eastAsia="Arial" w:hAnsi="Arial" w:cs="Arial"/>
          <w:bCs/>
        </w:rPr>
        <w:t xml:space="preserve">those randomized. </w:t>
      </w:r>
    </w:p>
    <w:p w14:paraId="47539241" w14:textId="563ABF1D" w:rsidR="00BF3A33" w:rsidRDefault="00BF3A33" w:rsidP="00BF3A33">
      <w:pPr>
        <w:spacing w:line="480" w:lineRule="auto"/>
        <w:rPr>
          <w:rFonts w:ascii="Arial" w:eastAsia="Arial" w:hAnsi="Arial" w:cs="Arial"/>
          <w:b/>
          <w:bCs/>
        </w:rPr>
      </w:pPr>
      <w:r w:rsidRPr="004C6656">
        <w:rPr>
          <w:rFonts w:ascii="Arial" w:eastAsia="Arial" w:hAnsi="Arial" w:cs="Arial"/>
          <w:b/>
          <w:bCs/>
        </w:rPr>
        <w:t xml:space="preserve">Acceptability </w:t>
      </w:r>
      <w:r w:rsidR="00D34F14">
        <w:rPr>
          <w:rFonts w:ascii="Arial" w:eastAsia="Arial" w:hAnsi="Arial" w:cs="Arial"/>
          <w:b/>
          <w:bCs/>
        </w:rPr>
        <w:t>and Usability</w:t>
      </w:r>
    </w:p>
    <w:p w14:paraId="7DD42E02" w14:textId="5FBB5702" w:rsidR="00A746AC" w:rsidRDefault="00BF3A33" w:rsidP="00BF3A33">
      <w:pPr>
        <w:spacing w:line="480" w:lineRule="auto"/>
        <w:rPr>
          <w:rFonts w:ascii="Arial" w:eastAsia="Arial" w:hAnsi="Arial" w:cs="Arial"/>
        </w:rPr>
      </w:pPr>
      <w:r>
        <w:rPr>
          <w:rFonts w:ascii="Arial" w:eastAsia="Arial" w:hAnsi="Arial" w:cs="Arial"/>
          <w:b/>
          <w:bCs/>
        </w:rPr>
        <w:tab/>
      </w:r>
      <w:r w:rsidR="00AA761E">
        <w:rPr>
          <w:rFonts w:ascii="Arial" w:eastAsia="Arial" w:hAnsi="Arial" w:cs="Arial"/>
        </w:rPr>
        <w:t>The System Usability Scale (SUS)</w:t>
      </w:r>
      <w:r w:rsidR="00AA761E">
        <w:rPr>
          <w:rFonts w:ascii="Arial" w:eastAsia="Arial" w:hAnsi="Arial" w:cs="Arial"/>
          <w:vertAlign w:val="superscript"/>
        </w:rPr>
        <w:t>29</w:t>
      </w:r>
      <w:r w:rsidR="00AA761E">
        <w:rPr>
          <w:rFonts w:ascii="Arial" w:eastAsia="Arial" w:hAnsi="Arial" w:cs="Arial"/>
        </w:rPr>
        <w:t>, an industry standard</w:t>
      </w:r>
      <w:r w:rsidR="00797133">
        <w:rPr>
          <w:rFonts w:ascii="Arial" w:eastAsia="Arial" w:hAnsi="Arial" w:cs="Arial"/>
        </w:rPr>
        <w:t xml:space="preserve"> measure</w:t>
      </w:r>
      <w:r w:rsidR="00AA761E">
        <w:rPr>
          <w:rFonts w:ascii="Arial" w:eastAsia="Arial" w:hAnsi="Arial" w:cs="Arial"/>
        </w:rPr>
        <w:t xml:space="preserve">, was used to assess overall acceptability and usability of Aviva. A total of 92 individuals (69.7% of Aviva users completing module 1) completed the SUS. </w:t>
      </w:r>
      <w:r w:rsidR="00797133">
        <w:rPr>
          <w:rFonts w:ascii="Arial" w:eastAsia="Arial" w:hAnsi="Arial" w:cs="Arial"/>
        </w:rPr>
        <w:t>Results</w:t>
      </w:r>
      <w:r w:rsidR="00AA761E">
        <w:rPr>
          <w:rFonts w:ascii="Arial" w:eastAsia="Arial" w:hAnsi="Arial" w:cs="Arial"/>
        </w:rPr>
        <w:t xml:space="preserve"> are summarized in Table 3, including each item, mean item response, and standard deviation. The global mean, across 500 studies, for the 10-item SUS is 68.  As detailed in Table 3, the mean for Aviva was 68.14 and suggests above-average usability, consistent with the global mean for the SUS. A quick review of specific item content in Table 3 reveals Aviva to be easily accessed and understood, engaging, and requiring no significant technical assistance to utilize. </w:t>
      </w:r>
    </w:p>
    <w:p w14:paraId="31884D35" w14:textId="090E4778" w:rsidR="00A746AC" w:rsidRDefault="00DF34D0" w:rsidP="00A746AC">
      <w:pPr>
        <w:spacing w:line="480" w:lineRule="auto"/>
        <w:rPr>
          <w:rFonts w:ascii="Arial" w:eastAsia="Arial" w:hAnsi="Arial" w:cs="Arial"/>
          <w:b/>
          <w:bCs/>
        </w:rPr>
      </w:pPr>
      <w:r>
        <w:rPr>
          <w:rFonts w:ascii="Arial" w:eastAsia="Arial" w:hAnsi="Arial" w:cs="Arial"/>
          <w:b/>
          <w:bCs/>
        </w:rPr>
        <w:t>User Satisfaction</w:t>
      </w:r>
    </w:p>
    <w:p w14:paraId="77672F42" w14:textId="17278559" w:rsidR="00856047" w:rsidRDefault="00F676C2" w:rsidP="00A746AC">
      <w:pPr>
        <w:spacing w:line="480" w:lineRule="auto"/>
        <w:rPr>
          <w:rFonts w:ascii="Arial" w:eastAsia="Arial" w:hAnsi="Arial" w:cs="Arial"/>
        </w:rPr>
      </w:pPr>
      <w:r>
        <w:rPr>
          <w:rFonts w:ascii="Arial" w:eastAsia="Arial" w:hAnsi="Arial" w:cs="Arial"/>
          <w:b/>
          <w:bCs/>
        </w:rPr>
        <w:tab/>
      </w:r>
      <w:r>
        <w:rPr>
          <w:rFonts w:ascii="Arial" w:eastAsia="Arial" w:hAnsi="Arial" w:cs="Arial"/>
        </w:rPr>
        <w:t xml:space="preserve">Table 4 </w:t>
      </w:r>
      <w:r w:rsidR="00797133">
        <w:rPr>
          <w:rFonts w:ascii="Arial" w:eastAsia="Arial" w:hAnsi="Arial" w:cs="Arial"/>
        </w:rPr>
        <w:t>summarizes</w:t>
      </w:r>
      <w:r>
        <w:rPr>
          <w:rFonts w:ascii="Arial" w:eastAsia="Arial" w:hAnsi="Arial" w:cs="Arial"/>
        </w:rPr>
        <w:t xml:space="preserve"> </w:t>
      </w:r>
      <w:r w:rsidR="00275BB2">
        <w:rPr>
          <w:rFonts w:ascii="Arial" w:eastAsia="Arial" w:hAnsi="Arial" w:cs="Arial"/>
        </w:rPr>
        <w:t>YSQ</w:t>
      </w:r>
      <w:r w:rsidR="00581257">
        <w:rPr>
          <w:rFonts w:ascii="Arial" w:eastAsia="Arial" w:hAnsi="Arial" w:cs="Arial"/>
          <w:vertAlign w:val="superscript"/>
        </w:rPr>
        <w:t>28</w:t>
      </w:r>
      <w:r>
        <w:rPr>
          <w:rFonts w:ascii="Arial" w:eastAsia="Arial" w:hAnsi="Arial" w:cs="Arial"/>
        </w:rPr>
        <w:t xml:space="preserve"> item and subscale data</w:t>
      </w:r>
      <w:r w:rsidR="00BA115A">
        <w:rPr>
          <w:rFonts w:ascii="Arial" w:eastAsia="Arial" w:hAnsi="Arial" w:cs="Arial"/>
        </w:rPr>
        <w:t xml:space="preserve"> for</w:t>
      </w:r>
      <w:r>
        <w:rPr>
          <w:rFonts w:ascii="Arial" w:eastAsia="Arial" w:hAnsi="Arial" w:cs="Arial"/>
        </w:rPr>
        <w:t xml:space="preserve"> Aviva</w:t>
      </w:r>
      <w:r w:rsidR="00797133">
        <w:rPr>
          <w:rFonts w:ascii="Arial" w:eastAsia="Arial" w:hAnsi="Arial" w:cs="Arial"/>
        </w:rPr>
        <w:t>, reflecting treatment satisfaction and</w:t>
      </w:r>
      <w:r w:rsidR="000263A3">
        <w:rPr>
          <w:rFonts w:ascii="Arial" w:eastAsia="Arial" w:hAnsi="Arial" w:cs="Arial"/>
        </w:rPr>
        <w:t xml:space="preserve"> initial</w:t>
      </w:r>
      <w:r>
        <w:rPr>
          <w:rFonts w:ascii="Arial" w:eastAsia="Arial" w:hAnsi="Arial" w:cs="Arial"/>
        </w:rPr>
        <w:t xml:space="preserve"> impact independent of suicide-specific outcomes</w:t>
      </w:r>
      <w:r w:rsidR="00797133">
        <w:rPr>
          <w:rFonts w:ascii="Arial" w:eastAsia="Arial" w:hAnsi="Arial" w:cs="Arial"/>
        </w:rPr>
        <w:t>.</w:t>
      </w:r>
      <w:r>
        <w:rPr>
          <w:rFonts w:ascii="Arial" w:eastAsia="Arial" w:hAnsi="Arial" w:cs="Arial"/>
        </w:rPr>
        <w:t xml:space="preserve"> </w:t>
      </w:r>
      <w:r w:rsidR="000263A3">
        <w:rPr>
          <w:rFonts w:ascii="Arial" w:eastAsia="Arial" w:hAnsi="Arial" w:cs="Arial"/>
        </w:rPr>
        <w:t>YSQ i</w:t>
      </w:r>
      <w:r>
        <w:rPr>
          <w:rFonts w:ascii="Arial" w:eastAsia="Arial" w:hAnsi="Arial" w:cs="Arial"/>
        </w:rPr>
        <w:t xml:space="preserve">tem </w:t>
      </w:r>
      <w:r w:rsidR="00797133">
        <w:rPr>
          <w:rFonts w:ascii="Arial" w:eastAsia="Arial" w:hAnsi="Arial" w:cs="Arial"/>
        </w:rPr>
        <w:t xml:space="preserve">and subscale </w:t>
      </w:r>
      <w:r>
        <w:rPr>
          <w:rFonts w:ascii="Arial" w:eastAsia="Arial" w:hAnsi="Arial" w:cs="Arial"/>
        </w:rPr>
        <w:t xml:space="preserve">means above 3.5 </w:t>
      </w:r>
      <w:r w:rsidR="00797133">
        <w:rPr>
          <w:rFonts w:ascii="Arial" w:eastAsia="Arial" w:hAnsi="Arial" w:cs="Arial"/>
        </w:rPr>
        <w:t xml:space="preserve">indicate </w:t>
      </w:r>
      <w:r>
        <w:rPr>
          <w:rFonts w:ascii="Arial" w:eastAsia="Arial" w:hAnsi="Arial" w:cs="Arial"/>
        </w:rPr>
        <w:t xml:space="preserve">high satisfaction. </w:t>
      </w:r>
      <w:r w:rsidR="00797133">
        <w:rPr>
          <w:rFonts w:ascii="Arial" w:eastAsia="Arial" w:hAnsi="Arial" w:cs="Arial"/>
        </w:rPr>
        <w:t>Subscale scores were calculated</w:t>
      </w:r>
      <w:r>
        <w:rPr>
          <w:rFonts w:ascii="Arial" w:eastAsia="Arial" w:hAnsi="Arial" w:cs="Arial"/>
        </w:rPr>
        <w:t xml:space="preserve"> by adding all subscale items and dividing by the total number of items to produce a </w:t>
      </w:r>
      <w:r>
        <w:rPr>
          <w:rFonts w:ascii="Arial" w:eastAsia="Arial" w:hAnsi="Arial" w:cs="Arial"/>
        </w:rPr>
        <w:lastRenderedPageBreak/>
        <w:t>mean item score</w:t>
      </w:r>
      <w:r w:rsidR="002C62A1">
        <w:rPr>
          <w:rFonts w:ascii="Arial" w:eastAsia="Arial" w:hAnsi="Arial" w:cs="Arial"/>
        </w:rPr>
        <w:t xml:space="preserve"> </w:t>
      </w:r>
      <w:r w:rsidR="00BA115A">
        <w:rPr>
          <w:rFonts w:ascii="Arial" w:eastAsia="Arial" w:hAnsi="Arial" w:cs="Arial"/>
        </w:rPr>
        <w:t>within each domain</w:t>
      </w:r>
      <w:r>
        <w:rPr>
          <w:rFonts w:ascii="Arial" w:eastAsia="Arial" w:hAnsi="Arial" w:cs="Arial"/>
        </w:rPr>
        <w:t xml:space="preserve">. </w:t>
      </w:r>
      <w:r w:rsidR="00BA115A">
        <w:rPr>
          <w:rFonts w:ascii="Arial" w:eastAsia="Arial" w:hAnsi="Arial" w:cs="Arial"/>
        </w:rPr>
        <w:t xml:space="preserve">Overall, results indicate high satisfaction across items and subscales (means ≥ 3.5), with the exception of two items within the </w:t>
      </w:r>
      <w:r w:rsidR="00BA115A">
        <w:rPr>
          <w:rFonts w:ascii="Arial" w:eastAsia="Arial" w:hAnsi="Arial" w:cs="Arial"/>
          <w:i/>
          <w:iCs/>
        </w:rPr>
        <w:t xml:space="preserve">outcomes </w:t>
      </w:r>
      <w:r w:rsidR="00BA115A">
        <w:rPr>
          <w:rFonts w:ascii="Arial" w:eastAsia="Arial" w:hAnsi="Arial" w:cs="Arial"/>
        </w:rPr>
        <w:t>subscale (“I’m doing better at school and/or work” and “I’m satisfied with my family life right now”)</w:t>
      </w:r>
      <w:r w:rsidR="002C62A1">
        <w:rPr>
          <w:rFonts w:ascii="Arial" w:eastAsia="Arial" w:hAnsi="Arial" w:cs="Arial"/>
        </w:rPr>
        <w:t xml:space="preserve">, with </w:t>
      </w:r>
      <w:r w:rsidR="005B1601">
        <w:rPr>
          <w:rFonts w:ascii="Arial" w:eastAsia="Arial" w:hAnsi="Arial" w:cs="Arial"/>
          <w:color w:val="EE0000"/>
        </w:rPr>
        <w:t xml:space="preserve">available evidence </w:t>
      </w:r>
      <w:r w:rsidR="005B1601" w:rsidRPr="005B1601">
        <w:rPr>
          <w:rFonts w:ascii="Arial" w:eastAsia="Arial" w:hAnsi="Arial" w:cs="Arial"/>
          <w:color w:val="EE0000"/>
        </w:rPr>
        <w:t xml:space="preserve">raising no </w:t>
      </w:r>
      <w:r w:rsidR="002C62A1" w:rsidRPr="005B1601">
        <w:rPr>
          <w:rFonts w:ascii="Arial" w:eastAsia="Arial" w:hAnsi="Arial" w:cs="Arial"/>
          <w:color w:val="EE0000"/>
        </w:rPr>
        <w:t>safety</w:t>
      </w:r>
      <w:r w:rsidR="005B1601">
        <w:rPr>
          <w:rFonts w:ascii="Arial" w:eastAsia="Arial" w:hAnsi="Arial" w:cs="Arial"/>
          <w:color w:val="EE0000"/>
        </w:rPr>
        <w:t xml:space="preserve"> concerns</w:t>
      </w:r>
      <w:r w:rsidR="002C62A1">
        <w:rPr>
          <w:rFonts w:ascii="Arial" w:eastAsia="Arial" w:hAnsi="Arial" w:cs="Arial"/>
        </w:rPr>
        <w:t>, as indicated by ease of access and related high satisfaction on the appropriateness of care subscale.</w:t>
      </w:r>
    </w:p>
    <w:p w14:paraId="124075CD" w14:textId="621336AB" w:rsidR="002917EE" w:rsidRPr="00856047" w:rsidRDefault="002917EE" w:rsidP="00A746AC">
      <w:pPr>
        <w:spacing w:line="480" w:lineRule="auto"/>
        <w:rPr>
          <w:rFonts w:ascii="Arial" w:eastAsia="Arial" w:hAnsi="Arial" w:cs="Arial"/>
        </w:rPr>
      </w:pPr>
      <w:r>
        <w:rPr>
          <w:rFonts w:ascii="Arial" w:eastAsia="Arial" w:hAnsi="Arial" w:cs="Arial"/>
        </w:rPr>
        <w:tab/>
      </w:r>
      <w:r w:rsidRPr="002917EE">
        <w:rPr>
          <w:rFonts w:ascii="Arial" w:eastAsia="Arial" w:hAnsi="Arial" w:cs="Arial"/>
          <w:color w:val="EE0000"/>
        </w:rPr>
        <w:t>As noted, follow-up is continuing for this RCT,</w:t>
      </w:r>
      <w:r w:rsidR="00F733EA">
        <w:rPr>
          <w:rFonts w:ascii="Arial" w:eastAsia="Arial" w:hAnsi="Arial" w:cs="Arial"/>
          <w:color w:val="EE0000"/>
        </w:rPr>
        <w:t xml:space="preserve"> with</w:t>
      </w:r>
      <w:r w:rsidRPr="002917EE">
        <w:rPr>
          <w:rFonts w:ascii="Arial" w:eastAsia="Arial" w:hAnsi="Arial" w:cs="Arial"/>
          <w:color w:val="EE0000"/>
        </w:rPr>
        <w:t xml:space="preserve"> limit</w:t>
      </w:r>
      <w:r w:rsidR="00F733EA">
        <w:rPr>
          <w:rFonts w:ascii="Arial" w:eastAsia="Arial" w:hAnsi="Arial" w:cs="Arial"/>
          <w:color w:val="EE0000"/>
        </w:rPr>
        <w:t>ed</w:t>
      </w:r>
      <w:r w:rsidRPr="002917EE">
        <w:rPr>
          <w:rFonts w:ascii="Arial" w:eastAsia="Arial" w:hAnsi="Arial" w:cs="Arial"/>
          <w:color w:val="EE0000"/>
        </w:rPr>
        <w:t xml:space="preserve"> </w:t>
      </w:r>
      <w:r>
        <w:rPr>
          <w:rFonts w:ascii="Arial" w:eastAsia="Arial" w:hAnsi="Arial" w:cs="Arial"/>
          <w:color w:val="EE0000"/>
        </w:rPr>
        <w:t>between group comparisons for Aviva and TAU</w:t>
      </w:r>
      <w:r w:rsidR="00F733EA">
        <w:rPr>
          <w:rFonts w:ascii="Arial" w:eastAsia="Arial" w:hAnsi="Arial" w:cs="Arial"/>
          <w:color w:val="EE0000"/>
        </w:rPr>
        <w:t xml:space="preserve"> possible using YSQ data.</w:t>
      </w:r>
      <w:r>
        <w:rPr>
          <w:rFonts w:ascii="Arial" w:eastAsia="Arial" w:hAnsi="Arial" w:cs="Arial"/>
          <w:color w:val="EE0000"/>
        </w:rPr>
        <w:t xml:space="preserve"> However, 6-month follow-up data regarding overall treatment satisfaction mean scores (“Overall, I’m satisfied with the services I received) indicated significantly higher satisfaction among Aviva </w:t>
      </w:r>
      <w:r w:rsidR="00F733EA">
        <w:rPr>
          <w:rFonts w:ascii="Arial" w:eastAsia="Arial" w:hAnsi="Arial" w:cs="Arial"/>
          <w:color w:val="EE0000"/>
        </w:rPr>
        <w:t>participants</w:t>
      </w:r>
      <w:r>
        <w:rPr>
          <w:rFonts w:ascii="Arial" w:eastAsia="Arial" w:hAnsi="Arial" w:cs="Arial"/>
          <w:color w:val="EE0000"/>
        </w:rPr>
        <w:t xml:space="preserve"> with a mean score of 4.44 compared to 3.99 for those in the TAU group (t (155)= 3.42, p&lt;.001).</w:t>
      </w:r>
    </w:p>
    <w:p w14:paraId="4FE5F858" w14:textId="77777777" w:rsidR="000263A3" w:rsidRPr="00E97D42" w:rsidRDefault="000263A3" w:rsidP="00670EF8">
      <w:pPr>
        <w:spacing w:line="480" w:lineRule="auto"/>
        <w:rPr>
          <w:rFonts w:ascii="Arial" w:eastAsia="Arial" w:hAnsi="Arial" w:cs="Arial"/>
          <w:b/>
          <w:bCs/>
        </w:rPr>
      </w:pPr>
    </w:p>
    <w:p w14:paraId="375D0578" w14:textId="45E4BAD6" w:rsidR="00F02BD9" w:rsidRPr="00F676C2" w:rsidRDefault="004B7BF1" w:rsidP="00AA761E">
      <w:pPr>
        <w:spacing w:line="480" w:lineRule="auto"/>
        <w:jc w:val="center"/>
        <w:rPr>
          <w:rFonts w:ascii="Arial" w:eastAsia="Arial" w:hAnsi="Arial" w:cs="Arial"/>
          <w:b/>
          <w:bCs/>
        </w:rPr>
      </w:pPr>
      <w:r>
        <w:rPr>
          <w:rFonts w:ascii="Arial" w:eastAsia="Arial" w:hAnsi="Arial" w:cs="Arial"/>
          <w:b/>
          <w:bCs/>
        </w:rPr>
        <w:t>D</w:t>
      </w:r>
      <w:r w:rsidR="00F02BD9" w:rsidRPr="00F676C2">
        <w:rPr>
          <w:rFonts w:ascii="Arial" w:eastAsia="Arial" w:hAnsi="Arial" w:cs="Arial"/>
          <w:b/>
          <w:bCs/>
        </w:rPr>
        <w:t>iscussion</w:t>
      </w:r>
    </w:p>
    <w:p w14:paraId="47F0A129" w14:textId="438C2EC9" w:rsidR="00AA761E" w:rsidRPr="002A146A" w:rsidRDefault="000A55CB" w:rsidP="00647504">
      <w:pPr>
        <w:autoSpaceDE w:val="0"/>
        <w:autoSpaceDN w:val="0"/>
        <w:adjustRightInd w:val="0"/>
        <w:spacing w:line="480" w:lineRule="auto"/>
        <w:ind w:firstLine="720"/>
        <w:rPr>
          <w:rFonts w:ascii="Arial" w:hAnsi="Arial" w:cs="Arial"/>
          <w:color w:val="EE0000"/>
        </w:rPr>
      </w:pPr>
      <w:r>
        <w:rPr>
          <w:rFonts w:ascii="Arial" w:hAnsi="Arial" w:cs="Arial"/>
        </w:rPr>
        <w:t>Initial e</w:t>
      </w:r>
      <w:r w:rsidR="0089442A">
        <w:rPr>
          <w:rFonts w:ascii="Arial" w:hAnsi="Arial" w:cs="Arial"/>
        </w:rPr>
        <w:t>ngagement with digital mental health applications is often limited</w:t>
      </w:r>
      <w:r>
        <w:rPr>
          <w:rFonts w:ascii="Arial" w:hAnsi="Arial" w:cs="Arial"/>
        </w:rPr>
        <w:t xml:space="preserve"> and coupled with high attrition rates for those that do engage.</w:t>
      </w:r>
      <w:r w:rsidR="0089442A">
        <w:rPr>
          <w:rFonts w:ascii="Arial" w:hAnsi="Arial" w:cs="Arial"/>
        </w:rPr>
        <w:t xml:space="preserve"> </w:t>
      </w:r>
      <w:r w:rsidR="00AA761E">
        <w:rPr>
          <w:rFonts w:ascii="Arial" w:hAnsi="Arial" w:cs="Arial"/>
        </w:rPr>
        <w:t xml:space="preserve">Available data indicate that nearly 50% of digital mental health users fail to log in a second time </w:t>
      </w:r>
      <w:r w:rsidR="00924171">
        <w:rPr>
          <w:rFonts w:ascii="Arial" w:hAnsi="Arial" w:cs="Arial"/>
        </w:rPr>
        <w:t xml:space="preserve">and </w:t>
      </w:r>
      <w:r w:rsidR="00AA761E">
        <w:rPr>
          <w:rFonts w:ascii="Arial" w:hAnsi="Arial" w:cs="Arial"/>
        </w:rPr>
        <w:t xml:space="preserve">up to 89% of users engage only </w:t>
      </w:r>
      <w:r w:rsidR="00E02395">
        <w:rPr>
          <w:rFonts w:ascii="Arial" w:hAnsi="Arial" w:cs="Arial"/>
        </w:rPr>
        <w:t>once</w:t>
      </w:r>
      <w:r w:rsidR="00D97143">
        <w:rPr>
          <w:rFonts w:ascii="Arial" w:hAnsi="Arial" w:cs="Arial"/>
        </w:rPr>
        <w:t>, with consistent findings of poor engagement and high attrition rates</w:t>
      </w:r>
      <w:r w:rsidR="00AA761E">
        <w:rPr>
          <w:rFonts w:ascii="Arial" w:hAnsi="Arial" w:cs="Arial"/>
          <w:vertAlign w:val="superscript"/>
        </w:rPr>
        <w:t>1-4, 31</w:t>
      </w:r>
      <w:r w:rsidR="00AA761E">
        <w:rPr>
          <w:rFonts w:ascii="Arial" w:hAnsi="Arial" w:cs="Arial"/>
        </w:rPr>
        <w:t xml:space="preserve">. A recent meta-analysis </w:t>
      </w:r>
      <w:r w:rsidR="00924171">
        <w:rPr>
          <w:rFonts w:ascii="Arial" w:hAnsi="Arial" w:cs="Arial"/>
        </w:rPr>
        <w:t xml:space="preserve">similarly </w:t>
      </w:r>
      <w:r w:rsidR="00AA761E">
        <w:rPr>
          <w:rFonts w:ascii="Arial" w:hAnsi="Arial" w:cs="Arial"/>
        </w:rPr>
        <w:t xml:space="preserve">found that only 44% of participants completed all available modules for digital mental health interventions, with </w:t>
      </w:r>
      <w:r w:rsidR="0089442A">
        <w:rPr>
          <w:rFonts w:ascii="Arial" w:hAnsi="Arial" w:cs="Arial"/>
        </w:rPr>
        <w:t>a</w:t>
      </w:r>
      <w:r w:rsidR="00CC577F">
        <w:rPr>
          <w:rFonts w:ascii="Arial" w:hAnsi="Arial" w:cs="Arial"/>
        </w:rPr>
        <w:t>n</w:t>
      </w:r>
      <w:r w:rsidR="0089442A">
        <w:rPr>
          <w:rFonts w:ascii="Arial" w:hAnsi="Arial" w:cs="Arial"/>
        </w:rPr>
        <w:t xml:space="preserve"> </w:t>
      </w:r>
      <w:r w:rsidR="00AA761E">
        <w:rPr>
          <w:rFonts w:ascii="Arial" w:hAnsi="Arial" w:cs="Arial"/>
        </w:rPr>
        <w:t xml:space="preserve">average </w:t>
      </w:r>
      <w:r w:rsidR="00924171">
        <w:rPr>
          <w:rFonts w:ascii="Arial" w:hAnsi="Arial" w:cs="Arial"/>
        </w:rPr>
        <w:t xml:space="preserve">total </w:t>
      </w:r>
      <w:r w:rsidR="00AA761E">
        <w:rPr>
          <w:rFonts w:ascii="Arial" w:hAnsi="Arial" w:cs="Arial"/>
        </w:rPr>
        <w:t>usage of only 3.9 hours over the life of the intervention</w:t>
      </w:r>
      <w:r w:rsidR="00AA761E">
        <w:rPr>
          <w:rFonts w:ascii="Arial" w:hAnsi="Arial" w:cs="Arial"/>
          <w:vertAlign w:val="superscript"/>
        </w:rPr>
        <w:t>30</w:t>
      </w:r>
      <w:r w:rsidR="00AA761E">
        <w:rPr>
          <w:rFonts w:ascii="Arial" w:hAnsi="Arial" w:cs="Arial"/>
        </w:rPr>
        <w:t xml:space="preserve">. </w:t>
      </w:r>
      <w:r w:rsidR="00924171">
        <w:rPr>
          <w:rFonts w:ascii="Arial" w:hAnsi="Arial" w:cs="Arial"/>
        </w:rPr>
        <w:t xml:space="preserve">In contrast, participants in the current study demonstrated </w:t>
      </w:r>
      <w:r w:rsidR="00CC577F">
        <w:rPr>
          <w:rFonts w:ascii="Arial" w:hAnsi="Arial" w:cs="Arial"/>
        </w:rPr>
        <w:t xml:space="preserve">significantly </w:t>
      </w:r>
      <w:r w:rsidR="00924171">
        <w:rPr>
          <w:rFonts w:ascii="Arial" w:hAnsi="Arial" w:cs="Arial"/>
        </w:rPr>
        <w:t>high</w:t>
      </w:r>
      <w:r w:rsidR="0089442A">
        <w:rPr>
          <w:rFonts w:ascii="Arial" w:hAnsi="Arial" w:cs="Arial"/>
        </w:rPr>
        <w:t>er</w:t>
      </w:r>
      <w:r w:rsidR="00924171">
        <w:rPr>
          <w:rFonts w:ascii="Arial" w:hAnsi="Arial" w:cs="Arial"/>
        </w:rPr>
        <w:t xml:space="preserve"> levels of engagement with Aviva,</w:t>
      </w:r>
      <w:r w:rsidR="00AA761E">
        <w:rPr>
          <w:rFonts w:ascii="Arial" w:hAnsi="Arial" w:cs="Arial"/>
        </w:rPr>
        <w:t xml:space="preserve"> </w:t>
      </w:r>
      <w:r w:rsidR="00924171">
        <w:rPr>
          <w:rFonts w:ascii="Arial" w:hAnsi="Arial" w:cs="Arial"/>
        </w:rPr>
        <w:t xml:space="preserve">including an </w:t>
      </w:r>
      <w:r w:rsidR="00AA761E">
        <w:rPr>
          <w:rFonts w:ascii="Arial" w:hAnsi="Arial" w:cs="Arial"/>
        </w:rPr>
        <w:t xml:space="preserve">initial engagement rate </w:t>
      </w:r>
      <w:r w:rsidR="0089442A">
        <w:rPr>
          <w:rFonts w:ascii="Arial" w:hAnsi="Arial" w:cs="Arial"/>
        </w:rPr>
        <w:t xml:space="preserve">of </w:t>
      </w:r>
      <w:r w:rsidR="00AA761E">
        <w:rPr>
          <w:rFonts w:ascii="Arial" w:hAnsi="Arial" w:cs="Arial"/>
        </w:rPr>
        <w:t>82.5%</w:t>
      </w:r>
      <w:r w:rsidR="0089442A">
        <w:rPr>
          <w:rFonts w:ascii="Arial" w:hAnsi="Arial" w:cs="Arial"/>
        </w:rPr>
        <w:t xml:space="preserve"> and </w:t>
      </w:r>
      <w:r w:rsidR="00AA761E">
        <w:rPr>
          <w:rFonts w:ascii="Arial" w:eastAsia="Arial" w:hAnsi="Arial" w:cs="Arial"/>
        </w:rPr>
        <w:t>retention from week one to week twelve of 92.4%</w:t>
      </w:r>
      <w:r w:rsidR="002A146A">
        <w:rPr>
          <w:rFonts w:ascii="Arial" w:eastAsia="Arial" w:hAnsi="Arial" w:cs="Arial"/>
        </w:rPr>
        <w:t xml:space="preserve"> </w:t>
      </w:r>
      <w:r w:rsidR="002A146A" w:rsidRPr="002A146A">
        <w:rPr>
          <w:rFonts w:ascii="Arial" w:eastAsia="Arial" w:hAnsi="Arial" w:cs="Arial"/>
          <w:color w:val="EE0000"/>
        </w:rPr>
        <w:t>(among those initially engaged)</w:t>
      </w:r>
      <w:r w:rsidR="00AA761E" w:rsidRPr="002A146A">
        <w:rPr>
          <w:rFonts w:ascii="Arial" w:eastAsia="Arial" w:hAnsi="Arial" w:cs="Arial"/>
          <w:color w:val="EE0000"/>
        </w:rPr>
        <w:t>.</w:t>
      </w:r>
      <w:r w:rsidR="002A146A">
        <w:rPr>
          <w:rFonts w:ascii="Arial" w:eastAsia="Arial" w:hAnsi="Arial" w:cs="Arial"/>
        </w:rPr>
        <w:t xml:space="preserve"> </w:t>
      </w:r>
      <w:r w:rsidR="002A146A">
        <w:rPr>
          <w:rFonts w:ascii="Arial" w:eastAsia="Arial" w:hAnsi="Arial" w:cs="Arial"/>
          <w:color w:val="EE0000"/>
        </w:rPr>
        <w:t xml:space="preserve">It is important to note the high rates of </w:t>
      </w:r>
      <w:r w:rsidR="002A146A">
        <w:rPr>
          <w:rFonts w:ascii="Arial" w:eastAsia="Arial" w:hAnsi="Arial" w:cs="Arial"/>
          <w:color w:val="EE0000"/>
        </w:rPr>
        <w:lastRenderedPageBreak/>
        <w:t>initial engagement were facilitated by study procedures which provided for initial onboarding and Aviva access with the assistance of a study clinician.</w:t>
      </w:r>
      <w:r w:rsidR="002A146A">
        <w:rPr>
          <w:rFonts w:ascii="Arial" w:eastAsia="Arial" w:hAnsi="Arial" w:cs="Arial"/>
        </w:rPr>
        <w:t xml:space="preserve"> </w:t>
      </w:r>
      <w:r w:rsidR="00AA761E">
        <w:rPr>
          <w:rFonts w:ascii="Arial" w:eastAsia="Arial" w:hAnsi="Arial" w:cs="Arial"/>
        </w:rPr>
        <w:t>The mean number of sessions (i.e. Aviva modules) started was 8.55 (SD=3.94)</w:t>
      </w:r>
      <w:r w:rsidR="0089442A">
        <w:rPr>
          <w:rFonts w:ascii="Arial" w:eastAsia="Arial" w:hAnsi="Arial" w:cs="Arial"/>
        </w:rPr>
        <w:t>,</w:t>
      </w:r>
      <w:r w:rsidR="00AA761E">
        <w:rPr>
          <w:rFonts w:ascii="Arial" w:eastAsia="Arial" w:hAnsi="Arial" w:cs="Arial"/>
        </w:rPr>
        <w:t xml:space="preserve"> </w:t>
      </w:r>
      <w:r w:rsidR="0089442A">
        <w:rPr>
          <w:rFonts w:ascii="Arial" w:eastAsia="Arial" w:hAnsi="Arial" w:cs="Arial"/>
        </w:rPr>
        <w:t>with a mean of</w:t>
      </w:r>
      <w:r w:rsidR="00AA761E">
        <w:rPr>
          <w:rFonts w:ascii="Arial" w:eastAsia="Arial" w:hAnsi="Arial" w:cs="Arial"/>
        </w:rPr>
        <w:t xml:space="preserve"> 8.43 (SD=4.04)</w:t>
      </w:r>
      <w:r w:rsidR="0089442A">
        <w:rPr>
          <w:rFonts w:ascii="Arial" w:eastAsia="Arial" w:hAnsi="Arial" w:cs="Arial"/>
        </w:rPr>
        <w:t xml:space="preserve"> modules completed</w:t>
      </w:r>
      <w:r w:rsidR="00AA761E">
        <w:rPr>
          <w:rFonts w:ascii="Arial" w:eastAsia="Arial" w:hAnsi="Arial" w:cs="Arial"/>
        </w:rPr>
        <w:t xml:space="preserve">, </w:t>
      </w:r>
      <w:r w:rsidR="0089442A">
        <w:rPr>
          <w:rFonts w:ascii="Arial" w:eastAsia="Arial" w:hAnsi="Arial" w:cs="Arial"/>
        </w:rPr>
        <w:t>representing</w:t>
      </w:r>
      <w:r w:rsidR="00AA761E">
        <w:rPr>
          <w:rFonts w:ascii="Arial" w:eastAsia="Arial" w:hAnsi="Arial" w:cs="Arial"/>
        </w:rPr>
        <w:t xml:space="preserve"> approximately 70% of the total Aviva protocol</w:t>
      </w:r>
      <w:r w:rsidR="00AA761E">
        <w:rPr>
          <w:rFonts w:ascii="Arial" w:hAnsi="Arial" w:cs="Arial"/>
        </w:rPr>
        <w:t>. Additionally, the total average usage</w:t>
      </w:r>
      <w:r w:rsidR="00924171">
        <w:rPr>
          <w:rFonts w:ascii="Arial" w:hAnsi="Arial" w:cs="Arial"/>
        </w:rPr>
        <w:t xml:space="preserve"> of Aviva</w:t>
      </w:r>
      <w:r w:rsidR="00AA761E">
        <w:rPr>
          <w:rFonts w:ascii="Arial" w:hAnsi="Arial" w:cs="Arial"/>
        </w:rPr>
        <w:t xml:space="preserve"> </w:t>
      </w:r>
      <w:r w:rsidR="002102CF">
        <w:rPr>
          <w:rFonts w:ascii="Arial" w:hAnsi="Arial" w:cs="Arial"/>
        </w:rPr>
        <w:t xml:space="preserve">more than </w:t>
      </w:r>
      <w:r w:rsidR="00AA761E">
        <w:rPr>
          <w:rFonts w:ascii="Arial" w:hAnsi="Arial" w:cs="Arial"/>
        </w:rPr>
        <w:t>double</w:t>
      </w:r>
      <w:r w:rsidR="00924171">
        <w:rPr>
          <w:rFonts w:ascii="Arial" w:hAnsi="Arial" w:cs="Arial"/>
        </w:rPr>
        <w:t>d</w:t>
      </w:r>
      <w:r w:rsidR="00AA761E">
        <w:rPr>
          <w:rFonts w:ascii="Arial" w:hAnsi="Arial" w:cs="Arial"/>
        </w:rPr>
        <w:t xml:space="preserve"> (&gt; 8 hours) the routinely observed average (3.9 hours) for comparable digital interventions</w:t>
      </w:r>
      <w:r w:rsidR="00AA761E">
        <w:rPr>
          <w:rFonts w:ascii="Arial" w:hAnsi="Arial" w:cs="Arial"/>
          <w:vertAlign w:val="superscript"/>
        </w:rPr>
        <w:t>31</w:t>
      </w:r>
      <w:r w:rsidR="00AA761E">
        <w:rPr>
          <w:rFonts w:ascii="Arial" w:hAnsi="Arial" w:cs="Arial"/>
        </w:rPr>
        <w:t xml:space="preserve">. </w:t>
      </w:r>
      <w:r w:rsidR="002102CF">
        <w:rPr>
          <w:rFonts w:ascii="Arial" w:hAnsi="Arial" w:cs="Arial"/>
        </w:rPr>
        <w:t>The findings</w:t>
      </w:r>
      <w:r w:rsidR="00AA761E">
        <w:rPr>
          <w:rFonts w:ascii="Arial" w:hAnsi="Arial" w:cs="Arial"/>
        </w:rPr>
        <w:t xml:space="preserve"> support the overall feasibility of Aviva as a scalable </w:t>
      </w:r>
      <w:r w:rsidR="006E7B6B">
        <w:rPr>
          <w:rFonts w:ascii="Arial" w:hAnsi="Arial" w:cs="Arial"/>
          <w:color w:val="EE0000"/>
        </w:rPr>
        <w:t>digital option and treatment add-on</w:t>
      </w:r>
      <w:r w:rsidR="00AA761E">
        <w:rPr>
          <w:rFonts w:ascii="Arial" w:hAnsi="Arial" w:cs="Arial"/>
        </w:rPr>
        <w:t xml:space="preserve"> for suicide prevention in</w:t>
      </w:r>
      <w:r w:rsidR="002C62A1">
        <w:rPr>
          <w:rFonts w:ascii="Arial" w:hAnsi="Arial" w:cs="Arial"/>
        </w:rPr>
        <w:t xml:space="preserve"> an integrated healthcare setting</w:t>
      </w:r>
      <w:r w:rsidR="00AA761E">
        <w:rPr>
          <w:rFonts w:ascii="Arial" w:hAnsi="Arial" w:cs="Arial"/>
        </w:rPr>
        <w:t xml:space="preserve">.  </w:t>
      </w:r>
      <w:r w:rsidR="002A146A">
        <w:rPr>
          <w:rFonts w:ascii="Arial" w:hAnsi="Arial" w:cs="Arial"/>
          <w:color w:val="EE0000"/>
        </w:rPr>
        <w:t xml:space="preserve">Of importance, initial engagement with the assistance of a study clinician is an important element of study findings and use of Aviva as treatment add-on. </w:t>
      </w:r>
    </w:p>
    <w:p w14:paraId="7CEC2DF1" w14:textId="4B401FCA" w:rsidR="007C6292" w:rsidRDefault="00AA761E" w:rsidP="00AA761E">
      <w:pPr>
        <w:spacing w:line="480" w:lineRule="auto"/>
        <w:rPr>
          <w:rFonts w:ascii="Arial" w:eastAsia="Arial" w:hAnsi="Arial" w:cs="Arial"/>
        </w:rPr>
      </w:pPr>
      <w:r>
        <w:rPr>
          <w:rFonts w:ascii="Arial" w:hAnsi="Arial" w:cs="Arial"/>
        </w:rPr>
        <w:tab/>
        <w:t xml:space="preserve">With respect to overall usability and acceptability, SUS results </w:t>
      </w:r>
      <w:r w:rsidR="002102CF">
        <w:rPr>
          <w:rFonts w:ascii="Arial" w:hAnsi="Arial" w:cs="Arial"/>
        </w:rPr>
        <w:t>indicate</w:t>
      </w:r>
      <w:r w:rsidR="002102CF">
        <w:rPr>
          <w:rFonts w:ascii="Arial" w:eastAsia="Arial" w:hAnsi="Arial" w:cs="Arial"/>
        </w:rPr>
        <w:t xml:space="preserve"> </w:t>
      </w:r>
      <w:r>
        <w:rPr>
          <w:rFonts w:ascii="Arial" w:eastAsia="Arial" w:hAnsi="Arial" w:cs="Arial"/>
        </w:rPr>
        <w:t xml:space="preserve">Aviva </w:t>
      </w:r>
      <w:r w:rsidR="002102CF">
        <w:rPr>
          <w:rFonts w:ascii="Arial" w:eastAsia="Arial" w:hAnsi="Arial" w:cs="Arial"/>
        </w:rPr>
        <w:t>was perceived as</w:t>
      </w:r>
      <w:r>
        <w:rPr>
          <w:rFonts w:ascii="Arial" w:eastAsia="Arial" w:hAnsi="Arial" w:cs="Arial"/>
        </w:rPr>
        <w:t xml:space="preserve"> access</w:t>
      </w:r>
      <w:r w:rsidR="002102CF">
        <w:rPr>
          <w:rFonts w:ascii="Arial" w:eastAsia="Arial" w:hAnsi="Arial" w:cs="Arial"/>
        </w:rPr>
        <w:t xml:space="preserve">ible, </w:t>
      </w:r>
      <w:r>
        <w:rPr>
          <w:rFonts w:ascii="Arial" w:eastAsia="Arial" w:hAnsi="Arial" w:cs="Arial"/>
        </w:rPr>
        <w:t>underst</w:t>
      </w:r>
      <w:r w:rsidR="002102CF">
        <w:rPr>
          <w:rFonts w:ascii="Arial" w:eastAsia="Arial" w:hAnsi="Arial" w:cs="Arial"/>
        </w:rPr>
        <w:t>andable</w:t>
      </w:r>
      <w:r>
        <w:rPr>
          <w:rFonts w:ascii="Arial" w:eastAsia="Arial" w:hAnsi="Arial" w:cs="Arial"/>
        </w:rPr>
        <w:t xml:space="preserve">, engaging, </w:t>
      </w:r>
      <w:r w:rsidR="002102CF">
        <w:rPr>
          <w:rFonts w:ascii="Arial" w:eastAsia="Arial" w:hAnsi="Arial" w:cs="Arial"/>
        </w:rPr>
        <w:t>and usable without</w:t>
      </w:r>
      <w:r>
        <w:rPr>
          <w:rFonts w:ascii="Arial" w:eastAsia="Arial" w:hAnsi="Arial" w:cs="Arial"/>
        </w:rPr>
        <w:t xml:space="preserve"> significant technical </w:t>
      </w:r>
      <w:r w:rsidR="002102CF">
        <w:rPr>
          <w:rFonts w:ascii="Arial" w:eastAsia="Arial" w:hAnsi="Arial" w:cs="Arial"/>
        </w:rPr>
        <w:t>difficulty</w:t>
      </w:r>
      <w:r>
        <w:rPr>
          <w:rFonts w:ascii="Arial" w:eastAsia="Arial" w:hAnsi="Arial" w:cs="Arial"/>
        </w:rPr>
        <w:t xml:space="preserve">, with scores comparable to the global national mean indicating above average usability and acceptability. </w:t>
      </w:r>
      <w:r>
        <w:rPr>
          <w:rFonts w:ascii="Arial" w:hAnsi="Arial" w:cs="Arial"/>
        </w:rPr>
        <w:t>YS</w:t>
      </w:r>
      <w:r w:rsidR="00275BB2">
        <w:rPr>
          <w:rFonts w:ascii="Arial" w:hAnsi="Arial" w:cs="Arial"/>
        </w:rPr>
        <w:t>Q</w:t>
      </w:r>
      <w:r>
        <w:rPr>
          <w:rFonts w:ascii="Arial" w:hAnsi="Arial" w:cs="Arial"/>
        </w:rPr>
        <w:t xml:space="preserve"> results also offer</w:t>
      </w:r>
      <w:r w:rsidR="0051447F">
        <w:rPr>
          <w:rFonts w:ascii="Arial" w:hAnsi="Arial" w:cs="Arial"/>
        </w:rPr>
        <w:t xml:space="preserve"> </w:t>
      </w:r>
      <w:r>
        <w:rPr>
          <w:rFonts w:ascii="Arial" w:hAnsi="Arial" w:cs="Arial"/>
        </w:rPr>
        <w:t xml:space="preserve">insight into overall </w:t>
      </w:r>
      <w:r w:rsidR="00CC577F">
        <w:rPr>
          <w:rFonts w:ascii="Arial" w:hAnsi="Arial" w:cs="Arial"/>
        </w:rPr>
        <w:t>satisfaction</w:t>
      </w:r>
      <w:r w:rsidR="0051447F">
        <w:rPr>
          <w:rFonts w:ascii="Arial" w:hAnsi="Arial" w:cs="Arial"/>
        </w:rPr>
        <w:t>, initial impact, and</w:t>
      </w:r>
      <w:r w:rsidR="00B42A29">
        <w:rPr>
          <w:rFonts w:ascii="Arial" w:hAnsi="Arial" w:cs="Arial"/>
        </w:rPr>
        <w:t xml:space="preserve"> </w:t>
      </w:r>
      <w:r w:rsidR="00B42A29">
        <w:rPr>
          <w:rFonts w:ascii="Arial" w:hAnsi="Arial" w:cs="Arial"/>
          <w:color w:val="EE0000"/>
        </w:rPr>
        <w:t>potential</w:t>
      </w:r>
      <w:r w:rsidR="0051447F">
        <w:rPr>
          <w:rFonts w:ascii="Arial" w:hAnsi="Arial" w:cs="Arial"/>
        </w:rPr>
        <w:t xml:space="preserve"> safety </w:t>
      </w:r>
      <w:r w:rsidR="00CC577F">
        <w:rPr>
          <w:rFonts w:ascii="Arial" w:hAnsi="Arial" w:cs="Arial"/>
        </w:rPr>
        <w:t>with the care delivered</w:t>
      </w:r>
      <w:r>
        <w:rPr>
          <w:rFonts w:ascii="Arial" w:hAnsi="Arial" w:cs="Arial"/>
        </w:rPr>
        <w:t xml:space="preserve">, with </w:t>
      </w:r>
      <w:r>
        <w:rPr>
          <w:rFonts w:ascii="Arial" w:eastAsia="Arial" w:hAnsi="Arial" w:cs="Arial"/>
        </w:rPr>
        <w:t>all items and subscales indicating high satisfaction with Aviva</w:t>
      </w:r>
      <w:r w:rsidR="00CC577F">
        <w:rPr>
          <w:rFonts w:ascii="Arial" w:eastAsia="Arial" w:hAnsi="Arial" w:cs="Arial"/>
        </w:rPr>
        <w:t xml:space="preserve">. Additionally, YSQ results indicate Aviva users experienced easy access to care, with no </w:t>
      </w:r>
      <w:r w:rsidR="00370CEF">
        <w:rPr>
          <w:rFonts w:ascii="Arial" w:eastAsia="Arial" w:hAnsi="Arial" w:cs="Arial"/>
          <w:color w:val="EE0000"/>
        </w:rPr>
        <w:t xml:space="preserve">early </w:t>
      </w:r>
      <w:r w:rsidR="00CC577F">
        <w:rPr>
          <w:rFonts w:ascii="Arial" w:eastAsia="Arial" w:hAnsi="Arial" w:cs="Arial"/>
        </w:rPr>
        <w:t xml:space="preserve">indications of compromised safety with the digital </w:t>
      </w:r>
      <w:r w:rsidR="006E7B6B">
        <w:rPr>
          <w:rFonts w:ascii="Arial" w:eastAsia="Arial" w:hAnsi="Arial" w:cs="Arial"/>
          <w:color w:val="EE0000"/>
        </w:rPr>
        <w:t>treatment add-on</w:t>
      </w:r>
      <w:r w:rsidR="00CC577F">
        <w:rPr>
          <w:rFonts w:ascii="Arial" w:eastAsia="Arial" w:hAnsi="Arial" w:cs="Arial"/>
        </w:rPr>
        <w:t xml:space="preserve">. </w:t>
      </w:r>
    </w:p>
    <w:p w14:paraId="31D4262C" w14:textId="6425DEC1" w:rsidR="007546B9" w:rsidRPr="00306B90" w:rsidRDefault="00AA761E" w:rsidP="0087395C">
      <w:pPr>
        <w:autoSpaceDE w:val="0"/>
        <w:autoSpaceDN w:val="0"/>
        <w:adjustRightInd w:val="0"/>
        <w:spacing w:line="480" w:lineRule="auto"/>
        <w:ind w:firstLine="251"/>
        <w:rPr>
          <w:rFonts w:ascii="Arial" w:eastAsia="Arial" w:hAnsi="Arial" w:cs="Arial"/>
          <w:color w:val="EE0000"/>
        </w:rPr>
      </w:pPr>
      <w:r>
        <w:rPr>
          <w:rFonts w:ascii="Arial" w:eastAsia="Arial" w:hAnsi="Arial" w:cs="Arial"/>
        </w:rPr>
        <w:tab/>
        <w:t xml:space="preserve">Overall, current </w:t>
      </w:r>
      <w:r w:rsidR="006C0973">
        <w:rPr>
          <w:rFonts w:ascii="Arial" w:eastAsia="Arial" w:hAnsi="Arial" w:cs="Arial"/>
        </w:rPr>
        <w:t xml:space="preserve">findings </w:t>
      </w:r>
      <w:r>
        <w:rPr>
          <w:rFonts w:ascii="Arial" w:eastAsia="Arial" w:hAnsi="Arial" w:cs="Arial"/>
        </w:rPr>
        <w:t>support Aviva as a feasible, acceptable, and safe scalable alternative f</w:t>
      </w:r>
      <w:r w:rsidR="007C6292">
        <w:rPr>
          <w:rFonts w:ascii="Arial" w:eastAsia="Arial" w:hAnsi="Arial" w:cs="Arial"/>
        </w:rPr>
        <w:t>or suicide prevention across an integrated healthcare system</w:t>
      </w:r>
      <w:r>
        <w:rPr>
          <w:rFonts w:ascii="Arial" w:eastAsia="Arial" w:hAnsi="Arial" w:cs="Arial"/>
        </w:rPr>
        <w:t xml:space="preserve">, with engagement and persistence rates </w:t>
      </w:r>
      <w:r w:rsidR="007C6292">
        <w:rPr>
          <w:rFonts w:ascii="Arial" w:eastAsia="Arial" w:hAnsi="Arial" w:cs="Arial"/>
        </w:rPr>
        <w:t>significantly exceeding national averages for digital mental health interventions and</w:t>
      </w:r>
      <w:r w:rsidR="002102CF">
        <w:rPr>
          <w:rFonts w:ascii="Arial" w:eastAsia="Arial" w:hAnsi="Arial" w:cs="Arial"/>
        </w:rPr>
        <w:t xml:space="preserve"> no evidence of compromised</w:t>
      </w:r>
      <w:r w:rsidR="00D07EFC">
        <w:rPr>
          <w:rFonts w:ascii="Arial" w:eastAsia="Arial" w:hAnsi="Arial" w:cs="Arial"/>
        </w:rPr>
        <w:t xml:space="preserve"> </w:t>
      </w:r>
      <w:r w:rsidR="002102CF">
        <w:rPr>
          <w:rFonts w:ascii="Arial" w:eastAsia="Arial" w:hAnsi="Arial" w:cs="Arial"/>
        </w:rPr>
        <w:t>safety</w:t>
      </w:r>
      <w:r w:rsidR="00A76804">
        <w:rPr>
          <w:rFonts w:ascii="Arial" w:eastAsia="Arial" w:hAnsi="Arial" w:cs="Arial"/>
          <w:color w:val="EE0000"/>
        </w:rPr>
        <w:t xml:space="preserve"> during implementation</w:t>
      </w:r>
      <w:r w:rsidR="002102CF">
        <w:rPr>
          <w:rFonts w:ascii="Arial" w:eastAsia="Arial" w:hAnsi="Arial" w:cs="Arial"/>
        </w:rPr>
        <w:t>.</w:t>
      </w:r>
      <w:r>
        <w:rPr>
          <w:rFonts w:ascii="Arial" w:eastAsia="Arial" w:hAnsi="Arial" w:cs="Arial"/>
        </w:rPr>
        <w:t xml:space="preserve"> </w:t>
      </w:r>
      <w:r w:rsidR="002102CF" w:rsidRPr="00306B90">
        <w:rPr>
          <w:rFonts w:ascii="Arial" w:eastAsia="Arial" w:hAnsi="Arial" w:cs="Arial"/>
          <w:color w:val="EE0000"/>
        </w:rPr>
        <w:t>A</w:t>
      </w:r>
      <w:r w:rsidRPr="00306B90">
        <w:rPr>
          <w:rFonts w:ascii="Arial" w:eastAsia="Arial" w:hAnsi="Arial" w:cs="Arial"/>
          <w:color w:val="EE0000"/>
        </w:rPr>
        <w:t xml:space="preserve"> defining feature of the current RCT is </w:t>
      </w:r>
      <w:r w:rsidR="002102CF" w:rsidRPr="00306B90">
        <w:rPr>
          <w:rFonts w:ascii="Arial" w:eastAsia="Arial" w:hAnsi="Arial" w:cs="Arial"/>
          <w:color w:val="EE0000"/>
        </w:rPr>
        <w:t xml:space="preserve">the inclusion of </w:t>
      </w:r>
      <w:r w:rsidRPr="00306B90">
        <w:rPr>
          <w:rFonts w:ascii="Arial" w:eastAsia="Arial" w:hAnsi="Arial" w:cs="Arial"/>
          <w:color w:val="EE0000"/>
        </w:rPr>
        <w:t>periodic check-</w:t>
      </w:r>
      <w:r w:rsidRPr="00306B90">
        <w:rPr>
          <w:rFonts w:ascii="Arial" w:eastAsia="Arial" w:hAnsi="Arial" w:cs="Arial"/>
          <w:color w:val="EE0000"/>
        </w:rPr>
        <w:lastRenderedPageBreak/>
        <w:t>ins across both treatment conditions</w:t>
      </w:r>
      <w:r w:rsidR="002A146A">
        <w:rPr>
          <w:rFonts w:ascii="Arial" w:eastAsia="Arial" w:hAnsi="Arial" w:cs="Arial"/>
          <w:color w:val="EE0000"/>
        </w:rPr>
        <w:t>, coupled with support during onboarding</w:t>
      </w:r>
      <w:r w:rsidRPr="00306B90">
        <w:rPr>
          <w:rFonts w:ascii="Arial" w:eastAsia="Arial" w:hAnsi="Arial" w:cs="Arial"/>
          <w:color w:val="EE0000"/>
        </w:rPr>
        <w:t xml:space="preserve">. </w:t>
      </w:r>
      <w:r w:rsidR="002102CF" w:rsidRPr="00306B90">
        <w:rPr>
          <w:rFonts w:ascii="Arial" w:eastAsia="Arial" w:hAnsi="Arial" w:cs="Arial"/>
          <w:color w:val="EE0000"/>
        </w:rPr>
        <w:t xml:space="preserve">These </w:t>
      </w:r>
      <w:r w:rsidRPr="00306B90">
        <w:rPr>
          <w:rFonts w:ascii="Arial" w:eastAsia="Arial" w:hAnsi="Arial" w:cs="Arial"/>
          <w:color w:val="EE0000"/>
        </w:rPr>
        <w:t xml:space="preserve">check-ins </w:t>
      </w:r>
      <w:r w:rsidR="002102CF" w:rsidRPr="00306B90">
        <w:rPr>
          <w:rFonts w:ascii="Arial" w:eastAsia="Arial" w:hAnsi="Arial" w:cs="Arial"/>
          <w:color w:val="EE0000"/>
        </w:rPr>
        <w:t xml:space="preserve">may offer insight into how </w:t>
      </w:r>
      <w:r w:rsidRPr="00306B90">
        <w:rPr>
          <w:rFonts w:ascii="Arial" w:eastAsia="Arial" w:hAnsi="Arial" w:cs="Arial"/>
          <w:color w:val="EE0000"/>
        </w:rPr>
        <w:t>self-directed digital care</w:t>
      </w:r>
      <w:r w:rsidR="004451D8" w:rsidRPr="00306B90">
        <w:rPr>
          <w:rFonts w:ascii="Arial" w:eastAsia="Arial" w:hAnsi="Arial" w:cs="Arial"/>
          <w:color w:val="EE0000"/>
        </w:rPr>
        <w:t xml:space="preserve"> can be effectively supported</w:t>
      </w:r>
      <w:r w:rsidRPr="00306B90">
        <w:rPr>
          <w:rFonts w:ascii="Arial" w:eastAsia="Arial" w:hAnsi="Arial" w:cs="Arial"/>
          <w:color w:val="EE0000"/>
        </w:rPr>
        <w:t xml:space="preserve">, </w:t>
      </w:r>
      <w:r w:rsidR="004451D8" w:rsidRPr="00306B90">
        <w:rPr>
          <w:rFonts w:ascii="Arial" w:eastAsia="Arial" w:hAnsi="Arial" w:cs="Arial"/>
          <w:color w:val="EE0000"/>
        </w:rPr>
        <w:t>suggesting that brief,</w:t>
      </w:r>
      <w:r w:rsidRPr="00306B90">
        <w:rPr>
          <w:rFonts w:ascii="Arial" w:eastAsia="Arial" w:hAnsi="Arial" w:cs="Arial"/>
          <w:color w:val="EE0000"/>
        </w:rPr>
        <w:t xml:space="preserve"> periodic human </w:t>
      </w:r>
      <w:r w:rsidR="00C07187" w:rsidRPr="00306B90">
        <w:rPr>
          <w:rFonts w:ascii="Arial" w:eastAsia="Arial" w:hAnsi="Arial" w:cs="Arial"/>
          <w:color w:val="EE0000"/>
        </w:rPr>
        <w:t xml:space="preserve">contact </w:t>
      </w:r>
      <w:r w:rsidR="004451D8" w:rsidRPr="00306B90">
        <w:rPr>
          <w:rFonts w:ascii="Arial" w:eastAsia="Arial" w:hAnsi="Arial" w:cs="Arial"/>
          <w:color w:val="EE0000"/>
        </w:rPr>
        <w:t xml:space="preserve">may enhance </w:t>
      </w:r>
      <w:r w:rsidRPr="00306B90">
        <w:rPr>
          <w:rFonts w:ascii="Arial" w:eastAsia="Arial" w:hAnsi="Arial" w:cs="Arial"/>
          <w:color w:val="EE0000"/>
        </w:rPr>
        <w:t xml:space="preserve">motivation, adherence, </w:t>
      </w:r>
      <w:r w:rsidR="004451D8" w:rsidRPr="00306B90">
        <w:rPr>
          <w:rFonts w:ascii="Arial" w:eastAsia="Arial" w:hAnsi="Arial" w:cs="Arial"/>
          <w:color w:val="EE0000"/>
        </w:rPr>
        <w:t>engagement,</w:t>
      </w:r>
      <w:r w:rsidR="00CC577F" w:rsidRPr="00306B90">
        <w:rPr>
          <w:rFonts w:ascii="Arial" w:eastAsia="Arial" w:hAnsi="Arial" w:cs="Arial"/>
          <w:color w:val="EE0000"/>
        </w:rPr>
        <w:t xml:space="preserve"> </w:t>
      </w:r>
      <w:r w:rsidR="00F03BB1" w:rsidRPr="00306B90">
        <w:rPr>
          <w:rFonts w:ascii="Arial" w:eastAsia="Arial" w:hAnsi="Arial" w:cs="Arial"/>
          <w:color w:val="EE0000"/>
        </w:rPr>
        <w:t xml:space="preserve">and satisfaction, </w:t>
      </w:r>
      <w:r w:rsidRPr="00306B90">
        <w:rPr>
          <w:rFonts w:ascii="Arial" w:eastAsia="Arial" w:hAnsi="Arial" w:cs="Arial"/>
          <w:color w:val="EE0000"/>
        </w:rPr>
        <w:t>particularly when targeting severe clinical scenarios like elevated suicide risk</w:t>
      </w:r>
      <w:r w:rsidR="00BD454E">
        <w:rPr>
          <w:rFonts w:ascii="Arial" w:eastAsia="Arial" w:hAnsi="Arial" w:cs="Arial"/>
          <w:color w:val="EE0000"/>
        </w:rPr>
        <w:t xml:space="preserve"> via digital treatment add-ons</w:t>
      </w:r>
      <w:r w:rsidRPr="00306B90">
        <w:rPr>
          <w:rFonts w:ascii="Arial" w:eastAsia="Arial" w:hAnsi="Arial" w:cs="Arial"/>
          <w:color w:val="EE0000"/>
        </w:rPr>
        <w:t>. Garrido et al.</w:t>
      </w:r>
      <w:r w:rsidRPr="00306B90">
        <w:rPr>
          <w:rFonts w:ascii="Arial" w:eastAsia="Arial" w:hAnsi="Arial" w:cs="Arial"/>
          <w:color w:val="EE0000"/>
          <w:vertAlign w:val="superscript"/>
        </w:rPr>
        <w:t>31</w:t>
      </w:r>
      <w:r w:rsidRPr="00306B90">
        <w:rPr>
          <w:rFonts w:ascii="Arial" w:eastAsia="Arial" w:hAnsi="Arial" w:cs="Arial"/>
          <w:color w:val="EE0000"/>
        </w:rPr>
        <w:t xml:space="preserve"> suggested that digital interventions m</w:t>
      </w:r>
      <w:r w:rsidR="00F415C9" w:rsidRPr="00306B90">
        <w:rPr>
          <w:rFonts w:ascii="Arial" w:eastAsia="Arial" w:hAnsi="Arial" w:cs="Arial"/>
          <w:color w:val="EE0000"/>
        </w:rPr>
        <w:t>a</w:t>
      </w:r>
      <w:r w:rsidRPr="00306B90">
        <w:rPr>
          <w:rFonts w:ascii="Arial" w:eastAsia="Arial" w:hAnsi="Arial" w:cs="Arial"/>
          <w:color w:val="EE0000"/>
        </w:rPr>
        <w:t>y “only be of clinical significance when use is highly supervised”</w:t>
      </w:r>
      <w:r w:rsidR="0075408D" w:rsidRPr="00306B90">
        <w:rPr>
          <w:rFonts w:ascii="Arial" w:eastAsia="Arial" w:hAnsi="Arial" w:cs="Arial"/>
          <w:color w:val="EE0000"/>
        </w:rPr>
        <w:t xml:space="preserve"> and</w:t>
      </w:r>
      <w:r w:rsidR="00CC577F" w:rsidRPr="00306B90">
        <w:rPr>
          <w:rFonts w:ascii="Arial" w:eastAsia="Arial" w:hAnsi="Arial" w:cs="Arial"/>
          <w:color w:val="EE0000"/>
        </w:rPr>
        <w:t xml:space="preserve"> </w:t>
      </w:r>
      <w:r w:rsidR="00A82E8C" w:rsidRPr="00306B90">
        <w:rPr>
          <w:rFonts w:ascii="Arial" w:eastAsia="Arial" w:hAnsi="Arial" w:cs="Arial"/>
          <w:color w:val="EE0000"/>
        </w:rPr>
        <w:t xml:space="preserve">recent meta-analytic findings </w:t>
      </w:r>
      <w:r w:rsidR="0047761F" w:rsidRPr="00306B90">
        <w:rPr>
          <w:rFonts w:ascii="Arial" w:eastAsia="Arial" w:hAnsi="Arial" w:cs="Arial"/>
          <w:color w:val="EE0000"/>
        </w:rPr>
        <w:t>i</w:t>
      </w:r>
      <w:r w:rsidR="00C07187" w:rsidRPr="00306B90">
        <w:rPr>
          <w:rFonts w:ascii="Arial" w:eastAsia="Arial" w:hAnsi="Arial" w:cs="Arial"/>
          <w:color w:val="EE0000"/>
        </w:rPr>
        <w:t xml:space="preserve">ndicate </w:t>
      </w:r>
      <w:r w:rsidR="00E02395" w:rsidRPr="00306B90">
        <w:rPr>
          <w:rFonts w:ascii="Arial" w:eastAsia="Arial" w:hAnsi="Arial" w:cs="Arial"/>
          <w:color w:val="EE0000"/>
        </w:rPr>
        <w:t xml:space="preserve">human supported digital mental health interventions </w:t>
      </w:r>
      <w:r w:rsidR="00C07187" w:rsidRPr="00306B90">
        <w:rPr>
          <w:rFonts w:ascii="Arial" w:eastAsia="Arial" w:hAnsi="Arial" w:cs="Arial"/>
          <w:color w:val="EE0000"/>
        </w:rPr>
        <w:t>are generally more</w:t>
      </w:r>
      <w:r w:rsidR="00E02395" w:rsidRPr="00306B90">
        <w:rPr>
          <w:rFonts w:ascii="Arial" w:eastAsia="Arial" w:hAnsi="Arial" w:cs="Arial"/>
          <w:color w:val="EE0000"/>
        </w:rPr>
        <w:t xml:space="preserve"> effective</w:t>
      </w:r>
      <w:r w:rsidR="006C0973" w:rsidRPr="00306B90">
        <w:rPr>
          <w:rFonts w:ascii="Arial" w:eastAsia="Arial" w:hAnsi="Arial" w:cs="Arial"/>
          <w:color w:val="EE0000"/>
        </w:rPr>
        <w:t xml:space="preserve"> than </w:t>
      </w:r>
      <w:r w:rsidR="0075408D" w:rsidRPr="00306B90">
        <w:rPr>
          <w:rFonts w:ascii="Arial" w:eastAsia="Arial" w:hAnsi="Arial" w:cs="Arial"/>
          <w:color w:val="EE0000"/>
        </w:rPr>
        <w:t>un</w:t>
      </w:r>
      <w:r w:rsidR="006C0973" w:rsidRPr="00306B90">
        <w:rPr>
          <w:rFonts w:ascii="Arial" w:eastAsia="Arial" w:hAnsi="Arial" w:cs="Arial"/>
          <w:color w:val="EE0000"/>
        </w:rPr>
        <w:t xml:space="preserve">supported </w:t>
      </w:r>
      <w:r w:rsidR="00C07187" w:rsidRPr="00306B90">
        <w:rPr>
          <w:rFonts w:ascii="Arial" w:eastAsia="Arial" w:hAnsi="Arial" w:cs="Arial"/>
          <w:color w:val="EE0000"/>
        </w:rPr>
        <w:t>approaches</w:t>
      </w:r>
      <w:r w:rsidR="006C0973" w:rsidRPr="00306B90">
        <w:rPr>
          <w:rFonts w:ascii="Arial" w:eastAsia="Arial" w:hAnsi="Arial" w:cs="Arial"/>
          <w:color w:val="EE0000"/>
        </w:rPr>
        <w:t xml:space="preserve">, </w:t>
      </w:r>
      <w:r w:rsidR="00C07187" w:rsidRPr="00306B90">
        <w:rPr>
          <w:rFonts w:ascii="Arial" w:eastAsia="Arial" w:hAnsi="Arial" w:cs="Arial"/>
          <w:color w:val="EE0000"/>
        </w:rPr>
        <w:t>especially</w:t>
      </w:r>
      <w:r w:rsidR="006C0973" w:rsidRPr="00306B90">
        <w:rPr>
          <w:rFonts w:ascii="Arial" w:eastAsia="Arial" w:hAnsi="Arial" w:cs="Arial"/>
          <w:color w:val="EE0000"/>
        </w:rPr>
        <w:t xml:space="preserve"> among individuals with greater symptom severity</w:t>
      </w:r>
      <w:r w:rsidR="00CC577F" w:rsidRPr="00306B90">
        <w:rPr>
          <w:rFonts w:ascii="Arial" w:eastAsia="Arial" w:hAnsi="Arial" w:cs="Arial"/>
          <w:color w:val="EE0000"/>
          <w:vertAlign w:val="superscript"/>
        </w:rPr>
        <w:t>32</w:t>
      </w:r>
      <w:r w:rsidR="00F03BB1" w:rsidRPr="00306B90">
        <w:rPr>
          <w:rFonts w:ascii="Arial" w:eastAsia="Arial" w:hAnsi="Arial" w:cs="Arial"/>
          <w:color w:val="EE0000"/>
        </w:rPr>
        <w:t xml:space="preserve"> P</w:t>
      </w:r>
      <w:r w:rsidR="00C07187" w:rsidRPr="00306B90">
        <w:rPr>
          <w:rFonts w:ascii="Arial" w:eastAsia="Arial" w:hAnsi="Arial" w:cs="Arial"/>
          <w:color w:val="EE0000"/>
        </w:rPr>
        <w:t>resent findings</w:t>
      </w:r>
      <w:r w:rsidR="00F03BB1" w:rsidRPr="00306B90">
        <w:rPr>
          <w:rFonts w:ascii="Arial" w:eastAsia="Arial" w:hAnsi="Arial" w:cs="Arial"/>
          <w:color w:val="EE0000"/>
        </w:rPr>
        <w:t xml:space="preserve"> </w:t>
      </w:r>
      <w:r w:rsidRPr="00306B90">
        <w:rPr>
          <w:rFonts w:ascii="Arial" w:eastAsia="Arial" w:hAnsi="Arial" w:cs="Arial"/>
          <w:color w:val="EE0000"/>
        </w:rPr>
        <w:t xml:space="preserve">suggest that </w:t>
      </w:r>
      <w:r w:rsidR="00923A28" w:rsidRPr="00306B90">
        <w:rPr>
          <w:rFonts w:ascii="Arial" w:eastAsia="Arial" w:hAnsi="Arial" w:cs="Arial"/>
          <w:color w:val="EE0000"/>
        </w:rPr>
        <w:t xml:space="preserve">Aviva </w:t>
      </w:r>
      <w:r w:rsidRPr="00306B90">
        <w:rPr>
          <w:rFonts w:ascii="Arial" w:eastAsia="Arial" w:hAnsi="Arial" w:cs="Arial"/>
          <w:color w:val="EE0000"/>
        </w:rPr>
        <w:t>may be</w:t>
      </w:r>
      <w:r w:rsidR="00923A28" w:rsidRPr="00306B90">
        <w:rPr>
          <w:rFonts w:ascii="Arial" w:eastAsia="Arial" w:hAnsi="Arial" w:cs="Arial"/>
          <w:color w:val="EE0000"/>
        </w:rPr>
        <w:t xml:space="preserve"> an attractive, </w:t>
      </w:r>
      <w:r w:rsidRPr="00306B90">
        <w:rPr>
          <w:rFonts w:ascii="Arial" w:eastAsia="Arial" w:hAnsi="Arial" w:cs="Arial"/>
          <w:color w:val="EE0000"/>
        </w:rPr>
        <w:t>scalable, low-contact alternatives to maximize digital usage, persistence, and related treatment adherence</w:t>
      </w:r>
      <w:r w:rsidR="00DF1F4E" w:rsidRPr="00306B90">
        <w:rPr>
          <w:rFonts w:ascii="Arial" w:eastAsia="Arial" w:hAnsi="Arial" w:cs="Arial"/>
          <w:color w:val="EE0000"/>
        </w:rPr>
        <w:t xml:space="preserve"> with those at elevated suicide risk</w:t>
      </w:r>
      <w:r w:rsidRPr="00306B90">
        <w:rPr>
          <w:rFonts w:ascii="Arial" w:eastAsia="Arial" w:hAnsi="Arial" w:cs="Arial"/>
          <w:color w:val="EE0000"/>
        </w:rPr>
        <w:t>.</w:t>
      </w:r>
    </w:p>
    <w:p w14:paraId="3CB83DDB" w14:textId="2831B809" w:rsidR="0001115F" w:rsidRPr="00F676C2" w:rsidRDefault="00923A28" w:rsidP="00DF1F4E">
      <w:pPr>
        <w:autoSpaceDE w:val="0"/>
        <w:autoSpaceDN w:val="0"/>
        <w:adjustRightInd w:val="0"/>
        <w:spacing w:line="480" w:lineRule="auto"/>
        <w:ind w:firstLine="720"/>
        <w:rPr>
          <w:rFonts w:ascii="Arial" w:hAnsi="Arial" w:cs="Arial"/>
          <w:b/>
          <w:bCs/>
        </w:rPr>
      </w:pPr>
      <w:r>
        <w:rPr>
          <w:rFonts w:ascii="Arial" w:eastAsia="Arial" w:hAnsi="Arial" w:cs="Arial"/>
        </w:rPr>
        <w:t xml:space="preserve">Although current findings offer a compelling case for Aviva as feasible, scalable, and </w:t>
      </w:r>
      <w:r w:rsidR="00E57253">
        <w:rPr>
          <w:rFonts w:ascii="Arial" w:eastAsia="Arial" w:hAnsi="Arial" w:cs="Arial"/>
          <w:color w:val="EE0000"/>
        </w:rPr>
        <w:t xml:space="preserve">potentially </w:t>
      </w:r>
      <w:r>
        <w:rPr>
          <w:rFonts w:ascii="Arial" w:eastAsia="Arial" w:hAnsi="Arial" w:cs="Arial"/>
        </w:rPr>
        <w:t>safe digital</w:t>
      </w:r>
      <w:r w:rsidR="006E7B6B">
        <w:rPr>
          <w:rFonts w:ascii="Arial" w:eastAsia="Arial" w:hAnsi="Arial" w:cs="Arial"/>
        </w:rPr>
        <w:t xml:space="preserve"> </w:t>
      </w:r>
      <w:r w:rsidR="006E7B6B">
        <w:rPr>
          <w:rFonts w:ascii="Arial" w:eastAsia="Arial" w:hAnsi="Arial" w:cs="Arial"/>
          <w:color w:val="EE0000"/>
        </w:rPr>
        <w:t>option and treatment add-on</w:t>
      </w:r>
      <w:r>
        <w:rPr>
          <w:rFonts w:ascii="Arial" w:eastAsia="Arial" w:hAnsi="Arial" w:cs="Arial"/>
        </w:rPr>
        <w:t xml:space="preserve"> for those experiencing elevated suicide risk, there are identifiable limitations that warrant mention. </w:t>
      </w:r>
      <w:r w:rsidR="009B5B03">
        <w:rPr>
          <w:rFonts w:ascii="Arial" w:eastAsia="Arial" w:hAnsi="Arial" w:cs="Arial"/>
          <w:color w:val="EE0000"/>
        </w:rPr>
        <w:t>For example, SUS global comparisons include data from other studies that utilized a range of digital apps, not specific to suicidality and related interpretation should be measured in nature.</w:t>
      </w:r>
      <w:r w:rsidR="002917EE">
        <w:rPr>
          <w:rFonts w:ascii="Arial" w:eastAsia="Arial" w:hAnsi="Arial" w:cs="Arial"/>
          <w:color w:val="EE0000"/>
        </w:rPr>
        <w:t xml:space="preserve"> </w:t>
      </w:r>
      <w:proofErr w:type="gramStart"/>
      <w:r w:rsidR="00DF1F4E">
        <w:rPr>
          <w:rFonts w:ascii="Arial" w:eastAsia="Arial" w:hAnsi="Arial" w:cs="Arial"/>
        </w:rPr>
        <w:t>In particular, completion</w:t>
      </w:r>
      <w:proofErr w:type="gramEnd"/>
      <w:r w:rsidR="00DF1F4E">
        <w:rPr>
          <w:rFonts w:ascii="Arial" w:eastAsia="Arial" w:hAnsi="Arial" w:cs="Arial"/>
        </w:rPr>
        <w:t xml:space="preserve"> rates for some assessment tools were limited, introducing potential bias into study results.</w:t>
      </w:r>
      <w:r w:rsidR="009B1299">
        <w:rPr>
          <w:rFonts w:ascii="Arial" w:eastAsia="Arial" w:hAnsi="Arial" w:cs="Arial"/>
        </w:rPr>
        <w:t xml:space="preserve"> Similarly, integration of follow-up data for Aviva participants would offer insight into the potential enduring impact of a digital therapeutic over time</w:t>
      </w:r>
      <w:r w:rsidR="00306B90">
        <w:rPr>
          <w:rFonts w:ascii="Arial" w:eastAsia="Arial" w:hAnsi="Arial" w:cs="Arial"/>
          <w:color w:val="EE0000"/>
        </w:rPr>
        <w:t>, an issue that will be addressed in future work</w:t>
      </w:r>
      <w:r w:rsidR="009B1299">
        <w:rPr>
          <w:rFonts w:ascii="Arial" w:eastAsia="Arial" w:hAnsi="Arial" w:cs="Arial"/>
        </w:rPr>
        <w:t xml:space="preserve">. </w:t>
      </w:r>
      <w:r w:rsidR="00E57253">
        <w:rPr>
          <w:rFonts w:ascii="Arial" w:eastAsia="Arial" w:hAnsi="Arial" w:cs="Arial"/>
          <w:color w:val="EE0000"/>
        </w:rPr>
        <w:t xml:space="preserve">It is also important to emphasize that some or our safety procedures may have had significant impact. It is possible that weekly check-ins influenced overall engagement, retention, and persistence, and limiting conclusions regarding Aviva as a self-directed tool. </w:t>
      </w:r>
      <w:r w:rsidR="00E57253">
        <w:rPr>
          <w:rFonts w:ascii="Arial" w:eastAsia="Arial" w:hAnsi="Arial" w:cs="Arial"/>
          <w:color w:val="EE0000"/>
        </w:rPr>
        <w:lastRenderedPageBreak/>
        <w:t xml:space="preserve">Additionally, it is important to consider that simple, time-limited check-ins can potentially facilitate significant increases in digital engagement, retention, and possibly safety. This is an important issue for future research. </w:t>
      </w:r>
      <w:r w:rsidR="002B2107">
        <w:rPr>
          <w:rFonts w:ascii="Arial" w:eastAsia="Arial" w:hAnsi="Arial" w:cs="Arial"/>
          <w:color w:val="EE0000"/>
        </w:rPr>
        <w:t xml:space="preserve">Although engagement rates are good for Aviva, particularly when compared to similar digital alternatives, there was considerable attrition with respect to overall module completion rates. This certainly raises questions regarding overall scalability and related feasibility as an independent treatment option. Hence, the importance of emphasizing the use of Aviva as a treatment as usual add-on, as evaluated in the current RCT. </w:t>
      </w:r>
      <w:r w:rsidR="009B1299">
        <w:rPr>
          <w:rFonts w:ascii="Arial" w:eastAsia="Arial" w:hAnsi="Arial" w:cs="Arial"/>
        </w:rPr>
        <w:t xml:space="preserve">Finally, future trials will likely need to offer more complex designs to address the specific role of periodic check-ins with respect to overall engagement, adherence, satisfaction, and related impact. </w:t>
      </w:r>
    </w:p>
    <w:p w14:paraId="2FE763F4" w14:textId="5AF25F4E" w:rsidR="00BA7846" w:rsidRDefault="00BA7846">
      <w:pPr>
        <w:spacing w:after="160" w:line="278" w:lineRule="auto"/>
        <w:rPr>
          <w:rFonts w:ascii="Arial" w:hAnsi="Arial" w:cs="Arial"/>
          <w:b/>
          <w:bCs/>
        </w:rPr>
      </w:pPr>
      <w:r>
        <w:rPr>
          <w:rFonts w:ascii="Arial" w:hAnsi="Arial" w:cs="Arial"/>
          <w:b/>
          <w:bCs/>
        </w:rPr>
        <w:br w:type="page"/>
      </w:r>
    </w:p>
    <w:p w14:paraId="1F3F211C" w14:textId="4013E4ED" w:rsidR="00BA7846" w:rsidRPr="0087395C" w:rsidRDefault="00BA7846" w:rsidP="00BA7846">
      <w:pPr>
        <w:autoSpaceDE w:val="0"/>
        <w:autoSpaceDN w:val="0"/>
        <w:adjustRightInd w:val="0"/>
        <w:spacing w:line="480" w:lineRule="auto"/>
        <w:jc w:val="center"/>
        <w:rPr>
          <w:rFonts w:ascii="Arial" w:hAnsi="Arial" w:cs="Arial"/>
          <w:b/>
          <w:bCs/>
        </w:rPr>
      </w:pPr>
      <w:r w:rsidRPr="00BA7846">
        <w:rPr>
          <w:rFonts w:ascii="Arial" w:hAnsi="Arial" w:cs="Arial"/>
          <w:b/>
          <w:bCs/>
        </w:rPr>
        <w:lastRenderedPageBreak/>
        <w:t>References</w:t>
      </w:r>
    </w:p>
    <w:p w14:paraId="6BE051D3" w14:textId="2C6490C3" w:rsidR="00BA7846" w:rsidRPr="00256549" w:rsidRDefault="00BA7846" w:rsidP="00256549">
      <w:pPr>
        <w:pStyle w:val="ListParagraph"/>
        <w:numPr>
          <w:ilvl w:val="0"/>
          <w:numId w:val="14"/>
        </w:numPr>
        <w:autoSpaceDE w:val="0"/>
        <w:autoSpaceDN w:val="0"/>
        <w:adjustRightInd w:val="0"/>
        <w:spacing w:line="480" w:lineRule="auto"/>
        <w:rPr>
          <w:rFonts w:ascii="Arial" w:hAnsi="Arial" w:cs="Arial"/>
        </w:rPr>
      </w:pPr>
      <w:r w:rsidRPr="00256549">
        <w:rPr>
          <w:rFonts w:ascii="Arial" w:hAnsi="Arial" w:cs="Arial"/>
        </w:rPr>
        <w:t xml:space="preserve">Nwosu, A., Boardman, S., Husain, M. M. &amp; Doraiswamy, P. M. Digital therapeutics for mental health: is attrition the Achilles </w:t>
      </w:r>
      <w:proofErr w:type="gramStart"/>
      <w:r w:rsidRPr="00256549">
        <w:rPr>
          <w:rFonts w:ascii="Arial" w:hAnsi="Arial" w:cs="Arial"/>
        </w:rPr>
        <w:t>heel?.</w:t>
      </w:r>
      <w:proofErr w:type="gramEnd"/>
      <w:r w:rsidRPr="00256549">
        <w:rPr>
          <w:rFonts w:ascii="Arial" w:hAnsi="Arial" w:cs="Arial"/>
        </w:rPr>
        <w:t xml:space="preserve"> Front. Psychiatry 13, 900615 (2022). </w:t>
      </w:r>
    </w:p>
    <w:p w14:paraId="546828E6" w14:textId="291258B7" w:rsidR="00BA7846" w:rsidRPr="00256549" w:rsidRDefault="00BA7846" w:rsidP="00256549">
      <w:pPr>
        <w:pStyle w:val="ListParagraph"/>
        <w:numPr>
          <w:ilvl w:val="0"/>
          <w:numId w:val="14"/>
        </w:numPr>
        <w:autoSpaceDE w:val="0"/>
        <w:autoSpaceDN w:val="0"/>
        <w:adjustRightInd w:val="0"/>
        <w:spacing w:line="480" w:lineRule="auto"/>
        <w:rPr>
          <w:rFonts w:ascii="Arial" w:hAnsi="Arial" w:cs="Arial"/>
        </w:rPr>
      </w:pPr>
      <w:r w:rsidRPr="00256549">
        <w:rPr>
          <w:rFonts w:ascii="Arial" w:hAnsi="Arial" w:cs="Arial"/>
        </w:rPr>
        <w:t xml:space="preserve">Berardi, C. et al. Barriers and facilitators to the implementation of digital technologies in mental health systems: a qualitative systematic review to inform a policy framework. BMC Health Serv. Res. 24, 1–9 (2024). </w:t>
      </w:r>
    </w:p>
    <w:p w14:paraId="0329DF91" w14:textId="3FE23015" w:rsidR="0001115F" w:rsidRPr="00256549" w:rsidRDefault="00BA7846" w:rsidP="00256549">
      <w:pPr>
        <w:pStyle w:val="ListParagraph"/>
        <w:numPr>
          <w:ilvl w:val="0"/>
          <w:numId w:val="14"/>
        </w:numPr>
        <w:autoSpaceDE w:val="0"/>
        <w:autoSpaceDN w:val="0"/>
        <w:adjustRightInd w:val="0"/>
        <w:spacing w:line="480" w:lineRule="auto"/>
        <w:rPr>
          <w:rFonts w:ascii="Arial" w:hAnsi="Arial" w:cs="Arial"/>
          <w:b/>
        </w:rPr>
      </w:pPr>
      <w:r w:rsidRPr="00256549">
        <w:rPr>
          <w:rFonts w:ascii="Arial" w:hAnsi="Arial" w:cs="Arial"/>
        </w:rPr>
        <w:t xml:space="preserve">Elkes, J. et al. User engagement in clinical trials of digital mental health interventions: a systematic review. BMC Med. Res. </w:t>
      </w:r>
      <w:proofErr w:type="spellStart"/>
      <w:r w:rsidRPr="00256549">
        <w:rPr>
          <w:rFonts w:ascii="Arial" w:hAnsi="Arial" w:cs="Arial"/>
        </w:rPr>
        <w:t>Methodol</w:t>
      </w:r>
      <w:proofErr w:type="spellEnd"/>
      <w:r w:rsidRPr="00256549">
        <w:rPr>
          <w:rFonts w:ascii="Arial" w:hAnsi="Arial" w:cs="Arial"/>
        </w:rPr>
        <w:t>. 24, 184 (2024).</w:t>
      </w:r>
    </w:p>
    <w:p w14:paraId="77FE4DA6" w14:textId="47656E08" w:rsidR="004B13A4" w:rsidRPr="00256549" w:rsidRDefault="00277775" w:rsidP="00256549">
      <w:pPr>
        <w:pStyle w:val="ListParagraph"/>
        <w:numPr>
          <w:ilvl w:val="0"/>
          <w:numId w:val="14"/>
        </w:numPr>
        <w:autoSpaceDE w:val="0"/>
        <w:autoSpaceDN w:val="0"/>
        <w:adjustRightInd w:val="0"/>
        <w:spacing w:line="480" w:lineRule="auto"/>
        <w:rPr>
          <w:rFonts w:ascii="Arial" w:hAnsi="Arial" w:cs="Arial"/>
        </w:rPr>
      </w:pPr>
      <w:r w:rsidRPr="00256549">
        <w:rPr>
          <w:rFonts w:ascii="Arial" w:hAnsi="Arial" w:cs="Arial"/>
        </w:rPr>
        <w:t>Smith, K.A., Ward, T., Lambe, S. </w:t>
      </w:r>
      <w:r w:rsidRPr="00256549">
        <w:rPr>
          <w:rFonts w:ascii="Arial" w:hAnsi="Arial" w:cs="Arial"/>
          <w:i/>
          <w:iCs/>
        </w:rPr>
        <w:t>et al.</w:t>
      </w:r>
      <w:r w:rsidRPr="00256549">
        <w:rPr>
          <w:rFonts w:ascii="Arial" w:hAnsi="Arial" w:cs="Arial"/>
        </w:rPr>
        <w:t> Engagement and attrition in digital mental health: current challenges and potential solutions. </w:t>
      </w:r>
      <w:proofErr w:type="spellStart"/>
      <w:r w:rsidRPr="00256549">
        <w:rPr>
          <w:rFonts w:ascii="Arial" w:hAnsi="Arial" w:cs="Arial"/>
          <w:i/>
          <w:iCs/>
        </w:rPr>
        <w:t>npj</w:t>
      </w:r>
      <w:proofErr w:type="spellEnd"/>
      <w:r w:rsidRPr="00256549">
        <w:rPr>
          <w:rFonts w:ascii="Arial" w:hAnsi="Arial" w:cs="Arial"/>
          <w:i/>
          <w:iCs/>
        </w:rPr>
        <w:t xml:space="preserve"> Digit. Med.</w:t>
      </w:r>
      <w:r w:rsidRPr="00256549">
        <w:rPr>
          <w:rFonts w:ascii="Arial" w:hAnsi="Arial" w:cs="Arial"/>
        </w:rPr>
        <w:t> </w:t>
      </w:r>
      <w:r w:rsidRPr="00256549">
        <w:rPr>
          <w:rFonts w:ascii="Arial" w:hAnsi="Arial" w:cs="Arial"/>
          <w:b/>
          <w:bCs/>
        </w:rPr>
        <w:t>8</w:t>
      </w:r>
      <w:r w:rsidRPr="00256549">
        <w:rPr>
          <w:rFonts w:ascii="Arial" w:hAnsi="Arial" w:cs="Arial"/>
        </w:rPr>
        <w:t xml:space="preserve">, 398 (2025). </w:t>
      </w:r>
      <w:hyperlink r:id="rId21" w:history="1">
        <w:r w:rsidR="009D5191" w:rsidRPr="00923A28">
          <w:rPr>
            <w:rStyle w:val="Hyperlink"/>
            <w:rFonts w:ascii="Arial" w:hAnsi="Arial" w:cs="Arial"/>
          </w:rPr>
          <w:t>https://doi.org/10.1038/s41746-025-01778-w</w:t>
        </w:r>
      </w:hyperlink>
    </w:p>
    <w:p w14:paraId="67426C67" w14:textId="06FC558A" w:rsidR="004B13A4" w:rsidRPr="00256549" w:rsidRDefault="009D5191" w:rsidP="00256549">
      <w:pPr>
        <w:pStyle w:val="ListParagraph"/>
        <w:numPr>
          <w:ilvl w:val="0"/>
          <w:numId w:val="14"/>
        </w:numPr>
        <w:autoSpaceDE w:val="0"/>
        <w:autoSpaceDN w:val="0"/>
        <w:adjustRightInd w:val="0"/>
        <w:spacing w:line="480" w:lineRule="auto"/>
        <w:rPr>
          <w:rFonts w:ascii="Arial" w:hAnsi="Arial" w:cs="Arial"/>
        </w:rPr>
      </w:pPr>
      <w:r w:rsidRPr="00256549">
        <w:rPr>
          <w:rFonts w:ascii="Arial" w:hAnsi="Arial" w:cs="Arial"/>
        </w:rPr>
        <w:t xml:space="preserve">D.T. Chung, C.J. Ryan, D. Hadzi-Pavlovic, S.P. Singh, C. Stanton, M.M. Large, Suicide rates after discharge from psychiatric facilities: a systematic review and meta-analysis, JAMA Psychiatry 74(7) (2017) 694-702, </w:t>
      </w:r>
      <w:hyperlink r:id="rId22" w:history="1">
        <w:r w:rsidRPr="00923A28">
          <w:rPr>
            <w:rStyle w:val="Hyperlink"/>
            <w:rFonts w:ascii="Arial" w:hAnsi="Arial" w:cs="Arial"/>
          </w:rPr>
          <w:t>https://doi.org/10.1001/jamapsychiatry.2017.1044</w:t>
        </w:r>
      </w:hyperlink>
      <w:r w:rsidRPr="00256549">
        <w:rPr>
          <w:rFonts w:ascii="Arial" w:hAnsi="Arial" w:cs="Arial"/>
        </w:rPr>
        <w:t>.</w:t>
      </w:r>
    </w:p>
    <w:p w14:paraId="4DC83E7F" w14:textId="196A36B3" w:rsidR="004B13A4" w:rsidRPr="00256549" w:rsidRDefault="009D5191" w:rsidP="00256549">
      <w:pPr>
        <w:pStyle w:val="ListParagraph"/>
        <w:numPr>
          <w:ilvl w:val="0"/>
          <w:numId w:val="14"/>
        </w:numPr>
        <w:autoSpaceDE w:val="0"/>
        <w:autoSpaceDN w:val="0"/>
        <w:adjustRightInd w:val="0"/>
        <w:spacing w:line="480" w:lineRule="auto"/>
        <w:rPr>
          <w:rFonts w:ascii="Arial" w:hAnsi="Arial" w:cs="Arial"/>
        </w:rPr>
      </w:pPr>
      <w:r w:rsidRPr="00256549">
        <w:rPr>
          <w:rFonts w:ascii="Arial" w:hAnsi="Arial" w:cs="Arial"/>
        </w:rPr>
        <w:t xml:space="preserve">D. Chung, D. Hadzi-Pavlovic, M. Wang, S. Swaraj, M. Olfson, M. Large, Meta-analysis of suicide rates in the first week and the first month after psychiatric </w:t>
      </w:r>
      <w:proofErr w:type="spellStart"/>
      <w:r w:rsidRPr="00256549">
        <w:rPr>
          <w:rFonts w:ascii="Arial" w:hAnsi="Arial" w:cs="Arial"/>
        </w:rPr>
        <w:t>hospitalisation</w:t>
      </w:r>
      <w:proofErr w:type="spellEnd"/>
      <w:r w:rsidRPr="00256549">
        <w:rPr>
          <w:rFonts w:ascii="Arial" w:hAnsi="Arial" w:cs="Arial"/>
        </w:rPr>
        <w:t xml:space="preserve">, BMJ Open 9(3) (2019) e023883, </w:t>
      </w:r>
      <w:hyperlink r:id="rId23" w:history="1">
        <w:r w:rsidRPr="00923A28">
          <w:rPr>
            <w:rStyle w:val="Hyperlink"/>
            <w:rFonts w:ascii="Arial" w:hAnsi="Arial" w:cs="Arial"/>
          </w:rPr>
          <w:t>https://doi.org/10.1136/bmjopen-2018-023883</w:t>
        </w:r>
      </w:hyperlink>
      <w:r w:rsidRPr="00256549">
        <w:rPr>
          <w:rFonts w:ascii="Arial" w:hAnsi="Arial" w:cs="Arial"/>
        </w:rPr>
        <w:t>.</w:t>
      </w:r>
    </w:p>
    <w:p w14:paraId="67FB5795" w14:textId="1AC120E9" w:rsidR="004B13A4" w:rsidRPr="00256549" w:rsidRDefault="009D5191" w:rsidP="00256549">
      <w:pPr>
        <w:pStyle w:val="ListParagraph"/>
        <w:numPr>
          <w:ilvl w:val="0"/>
          <w:numId w:val="14"/>
        </w:numPr>
        <w:autoSpaceDE w:val="0"/>
        <w:autoSpaceDN w:val="0"/>
        <w:adjustRightInd w:val="0"/>
        <w:spacing w:line="480" w:lineRule="auto"/>
        <w:rPr>
          <w:rFonts w:ascii="Arial" w:hAnsi="Arial" w:cs="Arial"/>
        </w:rPr>
      </w:pPr>
      <w:r w:rsidRPr="00256549">
        <w:rPr>
          <w:rFonts w:ascii="Arial" w:hAnsi="Arial" w:cs="Arial"/>
        </w:rPr>
        <w:t xml:space="preserve">A. Forte, A. </w:t>
      </w:r>
      <w:proofErr w:type="spellStart"/>
      <w:r w:rsidRPr="00256549">
        <w:rPr>
          <w:rFonts w:ascii="Arial" w:hAnsi="Arial" w:cs="Arial"/>
        </w:rPr>
        <w:t>Buscajoni</w:t>
      </w:r>
      <w:proofErr w:type="spellEnd"/>
      <w:r w:rsidRPr="00256549">
        <w:rPr>
          <w:rFonts w:ascii="Arial" w:hAnsi="Arial" w:cs="Arial"/>
        </w:rPr>
        <w:t xml:space="preserve">, A. Fiorillo, M. Pompili, R.J. Baldessarini, Suicidal risk following hospital discharge: A review, Harv Rev Psychiatry 27(4) (2019) 209-216, </w:t>
      </w:r>
      <w:hyperlink r:id="rId24" w:history="1">
        <w:r w:rsidRPr="00923A28">
          <w:rPr>
            <w:rStyle w:val="Hyperlink"/>
            <w:rFonts w:ascii="Arial" w:hAnsi="Arial" w:cs="Arial"/>
          </w:rPr>
          <w:t>https://doi.org/10.1111/j.1463-1318.2010.02477.x</w:t>
        </w:r>
      </w:hyperlink>
      <w:r w:rsidRPr="00256549">
        <w:rPr>
          <w:rFonts w:ascii="Arial" w:hAnsi="Arial" w:cs="Arial"/>
        </w:rPr>
        <w:t>.</w:t>
      </w:r>
    </w:p>
    <w:p w14:paraId="31742728" w14:textId="7E1840BD" w:rsidR="0096234C" w:rsidRPr="00256549" w:rsidRDefault="009D5191" w:rsidP="00256549">
      <w:pPr>
        <w:pStyle w:val="ListParagraph"/>
        <w:numPr>
          <w:ilvl w:val="0"/>
          <w:numId w:val="14"/>
        </w:numPr>
        <w:autoSpaceDE w:val="0"/>
        <w:autoSpaceDN w:val="0"/>
        <w:adjustRightInd w:val="0"/>
        <w:spacing w:line="480" w:lineRule="auto"/>
        <w:rPr>
          <w:rFonts w:ascii="Arial" w:hAnsi="Arial" w:cs="Arial"/>
        </w:rPr>
      </w:pPr>
      <w:r w:rsidRPr="00256549">
        <w:rPr>
          <w:rFonts w:ascii="Arial" w:hAnsi="Arial" w:cs="Arial"/>
        </w:rPr>
        <w:lastRenderedPageBreak/>
        <w:t xml:space="preserve">D.D. Luxton, L. </w:t>
      </w:r>
      <w:proofErr w:type="spellStart"/>
      <w:r w:rsidRPr="00256549">
        <w:rPr>
          <w:rFonts w:ascii="Arial" w:hAnsi="Arial" w:cs="Arial"/>
        </w:rPr>
        <w:t>Trofimovich</w:t>
      </w:r>
      <w:proofErr w:type="spellEnd"/>
      <w:r w:rsidRPr="00256549">
        <w:rPr>
          <w:rFonts w:ascii="Arial" w:hAnsi="Arial" w:cs="Arial"/>
        </w:rPr>
        <w:t xml:space="preserve">, L.L. Clark, Suicide risk among US Service members after psychiatric hospitalization, 2001–2011, </w:t>
      </w:r>
      <w:proofErr w:type="spellStart"/>
      <w:r w:rsidRPr="00256549">
        <w:rPr>
          <w:rFonts w:ascii="Arial" w:hAnsi="Arial" w:cs="Arial"/>
        </w:rPr>
        <w:t>Psychiatr</w:t>
      </w:r>
      <w:proofErr w:type="spellEnd"/>
      <w:r w:rsidRPr="00256549">
        <w:rPr>
          <w:rFonts w:ascii="Arial" w:hAnsi="Arial" w:cs="Arial"/>
        </w:rPr>
        <w:t xml:space="preserve"> Serv 64(7) (2013) 626-629, </w:t>
      </w:r>
      <w:hyperlink r:id="rId25" w:history="1">
        <w:r w:rsidRPr="00923A28">
          <w:rPr>
            <w:rStyle w:val="Hyperlink"/>
            <w:rFonts w:ascii="Arial" w:hAnsi="Arial" w:cs="Arial"/>
          </w:rPr>
          <w:t>https://doi.org/10.1176/appi.ps.201200413</w:t>
        </w:r>
      </w:hyperlink>
      <w:r w:rsidRPr="00256549">
        <w:rPr>
          <w:rFonts w:ascii="Arial" w:hAnsi="Arial" w:cs="Arial"/>
        </w:rPr>
        <w:t>.</w:t>
      </w:r>
    </w:p>
    <w:p w14:paraId="700AF4EB" w14:textId="03789869" w:rsidR="00590A73" w:rsidRPr="00256549" w:rsidRDefault="009D5191" w:rsidP="00256549">
      <w:pPr>
        <w:pStyle w:val="ListParagraph"/>
        <w:numPr>
          <w:ilvl w:val="0"/>
          <w:numId w:val="14"/>
        </w:numPr>
        <w:autoSpaceDE w:val="0"/>
        <w:autoSpaceDN w:val="0"/>
        <w:adjustRightInd w:val="0"/>
        <w:spacing w:line="480" w:lineRule="auto"/>
        <w:rPr>
          <w:rFonts w:ascii="Arial" w:hAnsi="Arial" w:cs="Arial"/>
        </w:rPr>
      </w:pPr>
      <w:proofErr w:type="spellStart"/>
      <w:r w:rsidRPr="00256549">
        <w:rPr>
          <w:rFonts w:ascii="Arial" w:hAnsi="Arial" w:cs="Arial"/>
        </w:rPr>
        <w:t>Trofimovich</w:t>
      </w:r>
      <w:proofErr w:type="spellEnd"/>
      <w:r w:rsidRPr="00256549">
        <w:rPr>
          <w:rFonts w:ascii="Arial" w:hAnsi="Arial" w:cs="Arial"/>
        </w:rPr>
        <w:t xml:space="preserve"> L, Skopp NA, Luxton DD, Reger MA. </w:t>
      </w:r>
      <w:r w:rsidRPr="00256549">
        <w:rPr>
          <w:rFonts w:ascii="Arial" w:hAnsi="Arial" w:cs="Arial"/>
          <w:i/>
          <w:iCs/>
        </w:rPr>
        <w:t xml:space="preserve">Health Care Experiences Prior to Suicide and Self-inflicted Injury, Active Component, US Armed Forces, 2001-2010. </w:t>
      </w:r>
      <w:r w:rsidRPr="00256549">
        <w:rPr>
          <w:rFonts w:ascii="Arial" w:hAnsi="Arial" w:cs="Arial"/>
        </w:rPr>
        <w:t>Armed Forces Health Surveillance Center Silver Spring Md;2012.</w:t>
      </w:r>
    </w:p>
    <w:p w14:paraId="39425A97" w14:textId="447BB076" w:rsidR="00823965" w:rsidRPr="00256549" w:rsidRDefault="009D5191" w:rsidP="00256549">
      <w:pPr>
        <w:pStyle w:val="ListParagraph"/>
        <w:numPr>
          <w:ilvl w:val="0"/>
          <w:numId w:val="14"/>
        </w:numPr>
        <w:autoSpaceDE w:val="0"/>
        <w:autoSpaceDN w:val="0"/>
        <w:adjustRightInd w:val="0"/>
        <w:spacing w:line="480" w:lineRule="auto"/>
        <w:rPr>
          <w:rFonts w:ascii="Arial" w:hAnsi="Arial" w:cs="Arial"/>
        </w:rPr>
      </w:pPr>
      <w:r w:rsidRPr="00256549">
        <w:rPr>
          <w:rFonts w:ascii="Arial" w:hAnsi="Arial" w:cs="Arial"/>
        </w:rPr>
        <w:t xml:space="preserve">Hoge CW, </w:t>
      </w:r>
      <w:proofErr w:type="spellStart"/>
      <w:r w:rsidRPr="00256549">
        <w:rPr>
          <w:rFonts w:ascii="Arial" w:hAnsi="Arial" w:cs="Arial"/>
        </w:rPr>
        <w:t>Terhakopian</w:t>
      </w:r>
      <w:proofErr w:type="spellEnd"/>
      <w:r w:rsidRPr="00256549">
        <w:rPr>
          <w:rFonts w:ascii="Arial" w:hAnsi="Arial" w:cs="Arial"/>
        </w:rPr>
        <w:t xml:space="preserve"> A, Castro CA, Messer SC, Engel CC. Association of posttraumatic stress disorder with somatic symptoms, health care visits, and absenteeism among Iraq war veterans. </w:t>
      </w:r>
      <w:r w:rsidRPr="00256549">
        <w:rPr>
          <w:rFonts w:ascii="Arial" w:hAnsi="Arial" w:cs="Arial"/>
          <w:i/>
          <w:iCs/>
        </w:rPr>
        <w:t>Am J Psychiatry.</w:t>
      </w:r>
      <w:r w:rsidRPr="00256549">
        <w:rPr>
          <w:rFonts w:ascii="Arial" w:hAnsi="Arial" w:cs="Arial"/>
        </w:rPr>
        <w:t xml:space="preserve"> 2007;164(1):150-153.</w:t>
      </w:r>
    </w:p>
    <w:p w14:paraId="554E0058" w14:textId="582D812C" w:rsidR="009C3597" w:rsidRPr="00256549" w:rsidRDefault="009D5191" w:rsidP="00256549">
      <w:pPr>
        <w:pStyle w:val="ListParagraph"/>
        <w:numPr>
          <w:ilvl w:val="0"/>
          <w:numId w:val="14"/>
        </w:numPr>
        <w:autoSpaceDE w:val="0"/>
        <w:autoSpaceDN w:val="0"/>
        <w:adjustRightInd w:val="0"/>
        <w:spacing w:line="480" w:lineRule="auto"/>
        <w:rPr>
          <w:rFonts w:ascii="Arial" w:hAnsi="Arial" w:cs="Arial"/>
        </w:rPr>
      </w:pPr>
      <w:r w:rsidRPr="00256549">
        <w:rPr>
          <w:rFonts w:ascii="Arial" w:hAnsi="Arial" w:cs="Arial"/>
        </w:rPr>
        <w:t xml:space="preserve">Luoma JB, Martin CE, Pearson JL. Contact with mental health and primary care providers before suicide: A review of the evidence. </w:t>
      </w:r>
      <w:r w:rsidRPr="00256549">
        <w:rPr>
          <w:rFonts w:ascii="Arial" w:hAnsi="Arial" w:cs="Arial"/>
          <w:i/>
          <w:iCs/>
        </w:rPr>
        <w:t xml:space="preserve">Am J Psychiatry. </w:t>
      </w:r>
      <w:r w:rsidRPr="00256549">
        <w:rPr>
          <w:rFonts w:ascii="Arial" w:hAnsi="Arial" w:cs="Arial"/>
        </w:rPr>
        <w:t>2002;159(6):909-916.</w:t>
      </w:r>
    </w:p>
    <w:p w14:paraId="56C2AEC3" w14:textId="64C15ACF" w:rsidR="004037DA" w:rsidRPr="00256549" w:rsidRDefault="009D5191" w:rsidP="00256549">
      <w:pPr>
        <w:pStyle w:val="ListParagraph"/>
        <w:numPr>
          <w:ilvl w:val="0"/>
          <w:numId w:val="14"/>
        </w:numPr>
        <w:autoSpaceDE w:val="0"/>
        <w:autoSpaceDN w:val="0"/>
        <w:adjustRightInd w:val="0"/>
        <w:spacing w:line="480" w:lineRule="auto"/>
        <w:rPr>
          <w:rFonts w:ascii="Arial" w:hAnsi="Arial" w:cs="Arial"/>
        </w:rPr>
      </w:pPr>
      <w:r w:rsidRPr="00256549">
        <w:rPr>
          <w:rFonts w:ascii="Arial" w:hAnsi="Arial" w:cs="Arial"/>
        </w:rPr>
        <w:t>National Action Alliance for Suicide Prevention. Transforming Health Systems Initiative Work Group. Recommended standard care for people with suicide risk: Making health care suicide safe. Washington.</w:t>
      </w:r>
    </w:p>
    <w:p w14:paraId="2EB5C273" w14:textId="68C5B1A1" w:rsidR="004037DA" w:rsidRPr="00256549" w:rsidRDefault="009D5191" w:rsidP="00256549">
      <w:pPr>
        <w:pStyle w:val="ListParagraph"/>
        <w:numPr>
          <w:ilvl w:val="0"/>
          <w:numId w:val="14"/>
        </w:numPr>
        <w:autoSpaceDE w:val="0"/>
        <w:autoSpaceDN w:val="0"/>
        <w:adjustRightInd w:val="0"/>
        <w:spacing w:line="480" w:lineRule="auto"/>
        <w:rPr>
          <w:rFonts w:ascii="Arial" w:hAnsi="Arial" w:cs="Arial"/>
          <w:lang w:val="fr-FR"/>
        </w:rPr>
      </w:pPr>
      <w:r w:rsidRPr="00256549">
        <w:rPr>
          <w:rFonts w:ascii="Arial" w:hAnsi="Arial" w:cs="Arial"/>
          <w:lang w:val="fr-FR"/>
        </w:rPr>
        <w:t xml:space="preserve">Rudd MD, Bryan CJ, Wertenberger EG, et al. </w:t>
      </w:r>
      <w:r w:rsidRPr="00256549">
        <w:rPr>
          <w:rFonts w:ascii="Arial" w:hAnsi="Arial" w:cs="Arial"/>
        </w:rPr>
        <w:t xml:space="preserve">Brief cognitive-behavioral therapy effects on post-treatment suicide attempts in a military sample: Results of a randomized clinical trial with 2-year follow-up. </w:t>
      </w:r>
      <w:r w:rsidRPr="00256549">
        <w:rPr>
          <w:rFonts w:ascii="Arial" w:hAnsi="Arial" w:cs="Arial"/>
          <w:i/>
          <w:iCs/>
          <w:lang w:val="fr-FR"/>
        </w:rPr>
        <w:t>Am J</w:t>
      </w:r>
      <w:r w:rsidRPr="00256549">
        <w:rPr>
          <w:rFonts w:ascii="Arial" w:hAnsi="Arial" w:cs="Arial"/>
          <w:lang w:val="fr-FR"/>
        </w:rPr>
        <w:t xml:space="preserve"> </w:t>
      </w:r>
      <w:proofErr w:type="spellStart"/>
      <w:r w:rsidRPr="00256549">
        <w:rPr>
          <w:rFonts w:ascii="Arial" w:hAnsi="Arial" w:cs="Arial"/>
          <w:i/>
          <w:iCs/>
          <w:lang w:val="fr-FR"/>
        </w:rPr>
        <w:t>Psychiatry</w:t>
      </w:r>
      <w:proofErr w:type="spellEnd"/>
      <w:r w:rsidRPr="00256549">
        <w:rPr>
          <w:rFonts w:ascii="Arial" w:hAnsi="Arial" w:cs="Arial"/>
          <w:i/>
          <w:iCs/>
          <w:lang w:val="fr-FR"/>
        </w:rPr>
        <w:t xml:space="preserve">. </w:t>
      </w:r>
      <w:proofErr w:type="gramStart"/>
      <w:r w:rsidRPr="00256549">
        <w:rPr>
          <w:rFonts w:ascii="Arial" w:hAnsi="Arial" w:cs="Arial"/>
          <w:lang w:val="fr-FR"/>
        </w:rPr>
        <w:t>2015;</w:t>
      </w:r>
      <w:proofErr w:type="gramEnd"/>
      <w:r w:rsidRPr="00256549">
        <w:rPr>
          <w:rFonts w:ascii="Arial" w:hAnsi="Arial" w:cs="Arial"/>
          <w:lang w:val="fr-FR"/>
        </w:rPr>
        <w:t>172(5</w:t>
      </w:r>
      <w:proofErr w:type="gramStart"/>
      <w:r w:rsidRPr="00256549">
        <w:rPr>
          <w:rFonts w:ascii="Arial" w:hAnsi="Arial" w:cs="Arial"/>
          <w:lang w:val="fr-FR"/>
        </w:rPr>
        <w:t>):</w:t>
      </w:r>
      <w:proofErr w:type="gramEnd"/>
      <w:r w:rsidRPr="00256549">
        <w:rPr>
          <w:rFonts w:ascii="Arial" w:hAnsi="Arial" w:cs="Arial"/>
          <w:lang w:val="fr-FR"/>
        </w:rPr>
        <w:t>441-449.</w:t>
      </w:r>
    </w:p>
    <w:p w14:paraId="18475D26" w14:textId="033C660D" w:rsidR="004037DA" w:rsidRPr="00256549" w:rsidRDefault="009D5191" w:rsidP="00256549">
      <w:pPr>
        <w:pStyle w:val="ListParagraph"/>
        <w:numPr>
          <w:ilvl w:val="0"/>
          <w:numId w:val="14"/>
        </w:numPr>
        <w:autoSpaceDE w:val="0"/>
        <w:autoSpaceDN w:val="0"/>
        <w:adjustRightInd w:val="0"/>
        <w:spacing w:line="480" w:lineRule="auto"/>
        <w:rPr>
          <w:rFonts w:ascii="Arial" w:hAnsi="Arial" w:cs="Arial"/>
        </w:rPr>
      </w:pPr>
      <w:r w:rsidRPr="00256549">
        <w:rPr>
          <w:rFonts w:ascii="Arial" w:hAnsi="Arial" w:cs="Arial"/>
          <w:lang w:val="fr-FR"/>
        </w:rPr>
        <w:t xml:space="preserve">Bryan CJ, Mintz J, Clemans TA, et al. </w:t>
      </w:r>
      <w:r w:rsidRPr="00256549">
        <w:rPr>
          <w:rFonts w:ascii="Arial" w:hAnsi="Arial" w:cs="Arial"/>
        </w:rPr>
        <w:t xml:space="preserve">Effect of crisis response planning vs. contracts for safety on suicide risk in US Army soldiers: A randomized clinical trial. </w:t>
      </w:r>
      <w:r w:rsidRPr="00256549">
        <w:rPr>
          <w:rFonts w:ascii="Arial" w:hAnsi="Arial" w:cs="Arial"/>
          <w:i/>
          <w:iCs/>
        </w:rPr>
        <w:t xml:space="preserve">J Affect </w:t>
      </w:r>
      <w:proofErr w:type="spellStart"/>
      <w:r w:rsidRPr="00256549">
        <w:rPr>
          <w:rFonts w:ascii="Arial" w:hAnsi="Arial" w:cs="Arial"/>
          <w:i/>
          <w:iCs/>
        </w:rPr>
        <w:t>Disord</w:t>
      </w:r>
      <w:proofErr w:type="spellEnd"/>
      <w:r w:rsidRPr="00256549">
        <w:rPr>
          <w:rFonts w:ascii="Arial" w:hAnsi="Arial" w:cs="Arial"/>
          <w:i/>
          <w:iCs/>
        </w:rPr>
        <w:t xml:space="preserve">. </w:t>
      </w:r>
      <w:proofErr w:type="gramStart"/>
      <w:r w:rsidRPr="00256549">
        <w:rPr>
          <w:rFonts w:ascii="Arial" w:hAnsi="Arial" w:cs="Arial"/>
        </w:rPr>
        <w:t>2017;212:64</w:t>
      </w:r>
      <w:proofErr w:type="gramEnd"/>
      <w:r w:rsidRPr="00256549">
        <w:rPr>
          <w:rFonts w:ascii="Arial" w:hAnsi="Arial" w:cs="Arial"/>
        </w:rPr>
        <w:t>-72.</w:t>
      </w:r>
    </w:p>
    <w:p w14:paraId="2868CDB3" w14:textId="3F23BE2A" w:rsidR="004037DA" w:rsidRPr="00256549" w:rsidRDefault="009D5191" w:rsidP="00256549">
      <w:pPr>
        <w:pStyle w:val="ListParagraph"/>
        <w:numPr>
          <w:ilvl w:val="0"/>
          <w:numId w:val="14"/>
        </w:numPr>
        <w:autoSpaceDE w:val="0"/>
        <w:autoSpaceDN w:val="0"/>
        <w:adjustRightInd w:val="0"/>
        <w:spacing w:line="480" w:lineRule="auto"/>
        <w:rPr>
          <w:rFonts w:ascii="Arial" w:hAnsi="Arial" w:cs="Arial"/>
        </w:rPr>
      </w:pPr>
      <w:r w:rsidRPr="00256549">
        <w:rPr>
          <w:rFonts w:ascii="Arial" w:hAnsi="Arial" w:cs="Arial"/>
        </w:rPr>
        <w:lastRenderedPageBreak/>
        <w:t>Baker JC, Starkey A, Ammendola E, et al. Telehealth Brief Cognitive Behavioral Therapy for Suicide Prevention: A Randomized Clinical Trial. </w:t>
      </w:r>
      <w:r w:rsidRPr="00256549">
        <w:rPr>
          <w:rFonts w:ascii="Arial" w:hAnsi="Arial" w:cs="Arial"/>
          <w:i/>
          <w:iCs/>
        </w:rPr>
        <w:t>JAMA Network Open.</w:t>
      </w:r>
      <w:r w:rsidRPr="00256549">
        <w:rPr>
          <w:rFonts w:ascii="Arial" w:hAnsi="Arial" w:cs="Arial"/>
        </w:rPr>
        <w:t> 2024;7(11</w:t>
      </w:r>
      <w:proofErr w:type="gramStart"/>
      <w:r w:rsidRPr="00256549">
        <w:rPr>
          <w:rFonts w:ascii="Arial" w:hAnsi="Arial" w:cs="Arial"/>
        </w:rPr>
        <w:t>):e</w:t>
      </w:r>
      <w:proofErr w:type="gramEnd"/>
      <w:r w:rsidRPr="00256549">
        <w:rPr>
          <w:rFonts w:ascii="Arial" w:hAnsi="Arial" w:cs="Arial"/>
        </w:rPr>
        <w:t>2445913. doi:10.1001/jamanetworkopen.2024.45913.</w:t>
      </w:r>
    </w:p>
    <w:p w14:paraId="2EC6DCD3" w14:textId="59432900" w:rsidR="009E6127" w:rsidRPr="00256549" w:rsidRDefault="009D5191" w:rsidP="00256549">
      <w:pPr>
        <w:pStyle w:val="ListParagraph"/>
        <w:numPr>
          <w:ilvl w:val="0"/>
          <w:numId w:val="14"/>
        </w:numPr>
        <w:autoSpaceDE w:val="0"/>
        <w:autoSpaceDN w:val="0"/>
        <w:adjustRightInd w:val="0"/>
        <w:spacing w:line="480" w:lineRule="auto"/>
        <w:rPr>
          <w:rFonts w:ascii="Arial" w:hAnsi="Arial" w:cs="Arial"/>
        </w:rPr>
      </w:pPr>
      <w:r w:rsidRPr="00256549">
        <w:rPr>
          <w:rFonts w:ascii="Arial" w:hAnsi="Arial" w:cs="Arial"/>
        </w:rPr>
        <w:t>Diefenbach GJ, Lord KA, Stubbing J, et al. Brief Cognitive Behavioral Therapy for Suicidal Inpatients: A Randomized Clinical Trial. </w:t>
      </w:r>
      <w:r w:rsidRPr="00256549">
        <w:rPr>
          <w:rFonts w:ascii="Arial" w:hAnsi="Arial" w:cs="Arial"/>
          <w:i/>
          <w:iCs/>
        </w:rPr>
        <w:t>JAMA Psychiatry.</w:t>
      </w:r>
      <w:r w:rsidRPr="00256549">
        <w:rPr>
          <w:rFonts w:ascii="Arial" w:hAnsi="Arial" w:cs="Arial"/>
        </w:rPr>
        <w:t> 2024;81(12):1177–1186. doi:10.1001/jamapsychiatry.2024.2349.</w:t>
      </w:r>
    </w:p>
    <w:p w14:paraId="1CA463D1" w14:textId="21DBD1D9" w:rsidR="005524F9" w:rsidRPr="00256549" w:rsidRDefault="005524F9" w:rsidP="00256549">
      <w:pPr>
        <w:pStyle w:val="ListParagraph"/>
        <w:numPr>
          <w:ilvl w:val="0"/>
          <w:numId w:val="14"/>
        </w:numPr>
        <w:autoSpaceDE w:val="0"/>
        <w:autoSpaceDN w:val="0"/>
        <w:adjustRightInd w:val="0"/>
        <w:spacing w:line="480" w:lineRule="auto"/>
        <w:rPr>
          <w:rFonts w:ascii="Arial" w:hAnsi="Arial" w:cs="Arial"/>
        </w:rPr>
      </w:pPr>
      <w:r w:rsidRPr="00256549">
        <w:rPr>
          <w:rFonts w:ascii="Arial" w:hAnsi="Arial" w:cs="Arial"/>
        </w:rPr>
        <w:t>Bryan CJ, Khazem LR, Baker JC, et al. Brief Cognitive Behavioral Therapy for Suicidal Military Personnel and Veterans: The Military Suicide Prevention Intervention Research (MSPIRE) Randomized Clinical Trial. </w:t>
      </w:r>
      <w:r w:rsidRPr="00256549">
        <w:rPr>
          <w:rFonts w:ascii="Arial" w:hAnsi="Arial" w:cs="Arial"/>
          <w:i/>
          <w:iCs/>
        </w:rPr>
        <w:t>JAMA Psychiatry.</w:t>
      </w:r>
      <w:r w:rsidRPr="00256549">
        <w:rPr>
          <w:rFonts w:ascii="Arial" w:hAnsi="Arial" w:cs="Arial"/>
        </w:rPr>
        <w:t> 2025;82(12):1169–1176. doi:10.1001/jamapsychiatry.2025.2850</w:t>
      </w:r>
    </w:p>
    <w:p w14:paraId="05B6E699" w14:textId="41F943DB" w:rsidR="009E6127" w:rsidRPr="00256549" w:rsidRDefault="009D5191" w:rsidP="00256549">
      <w:pPr>
        <w:pStyle w:val="ListParagraph"/>
        <w:numPr>
          <w:ilvl w:val="0"/>
          <w:numId w:val="14"/>
        </w:numPr>
        <w:autoSpaceDE w:val="0"/>
        <w:autoSpaceDN w:val="0"/>
        <w:adjustRightInd w:val="0"/>
        <w:spacing w:line="480" w:lineRule="auto"/>
        <w:rPr>
          <w:rFonts w:ascii="Arial" w:hAnsi="Arial" w:cs="Arial"/>
        </w:rPr>
      </w:pPr>
      <w:r w:rsidRPr="00256549">
        <w:rPr>
          <w:rFonts w:ascii="Arial" w:hAnsi="Arial" w:cs="Arial"/>
        </w:rPr>
        <w:t xml:space="preserve">Burr SK, Yu M, Clark D, Alonzo D, Gearing RE. Digital Interventions for Suicide Prevention. Crisis. 2025 May;46(3):176-186. </w:t>
      </w:r>
      <w:proofErr w:type="spellStart"/>
      <w:r w:rsidRPr="00256549">
        <w:rPr>
          <w:rFonts w:ascii="Arial" w:hAnsi="Arial" w:cs="Arial"/>
        </w:rPr>
        <w:t>doi</w:t>
      </w:r>
      <w:proofErr w:type="spellEnd"/>
      <w:r w:rsidRPr="00256549">
        <w:rPr>
          <w:rFonts w:ascii="Arial" w:hAnsi="Arial" w:cs="Arial"/>
        </w:rPr>
        <w:t xml:space="preserve">: 10.1027/0227-5910/a000996. </w:t>
      </w:r>
      <w:proofErr w:type="spellStart"/>
      <w:r w:rsidRPr="00256549">
        <w:rPr>
          <w:rFonts w:ascii="Arial" w:hAnsi="Arial" w:cs="Arial"/>
        </w:rPr>
        <w:t>Epub</w:t>
      </w:r>
      <w:proofErr w:type="spellEnd"/>
      <w:r w:rsidRPr="00256549">
        <w:rPr>
          <w:rFonts w:ascii="Arial" w:hAnsi="Arial" w:cs="Arial"/>
        </w:rPr>
        <w:t xml:space="preserve"> 2025 Apr 4. PMID: 40183238; PMCID: PMC12096958.</w:t>
      </w:r>
    </w:p>
    <w:p w14:paraId="3241669F" w14:textId="19BBC8CB" w:rsidR="00357AA4" w:rsidRPr="00256549" w:rsidRDefault="009D5191" w:rsidP="00256549">
      <w:pPr>
        <w:pStyle w:val="ListParagraph"/>
        <w:numPr>
          <w:ilvl w:val="0"/>
          <w:numId w:val="14"/>
        </w:numPr>
        <w:autoSpaceDE w:val="0"/>
        <w:autoSpaceDN w:val="0"/>
        <w:adjustRightInd w:val="0"/>
        <w:spacing w:line="480" w:lineRule="auto"/>
        <w:rPr>
          <w:rFonts w:ascii="Arial" w:hAnsi="Arial" w:cs="Arial"/>
        </w:rPr>
      </w:pPr>
      <w:r w:rsidRPr="00256549">
        <w:rPr>
          <w:rFonts w:ascii="Arial" w:hAnsi="Arial" w:cs="Arial"/>
        </w:rPr>
        <w:t>Torok M, Han J, Baker S, Werner-Seidler A, Wong I, Larsen ME, Christensen H. Suicide prevention using self-guided digital interventions: a systematic review and meta-analysis of randomi</w:t>
      </w:r>
      <w:r w:rsidR="00DB03C5" w:rsidRPr="00256549">
        <w:rPr>
          <w:rFonts w:ascii="Arial" w:hAnsi="Arial" w:cs="Arial"/>
        </w:rPr>
        <w:t>z</w:t>
      </w:r>
      <w:r w:rsidRPr="00256549">
        <w:rPr>
          <w:rFonts w:ascii="Arial" w:hAnsi="Arial" w:cs="Arial"/>
        </w:rPr>
        <w:t>ed controlled trials. Lancet Digit Health. 2020 Jan;2(1</w:t>
      </w:r>
      <w:proofErr w:type="gramStart"/>
      <w:r w:rsidRPr="00256549">
        <w:rPr>
          <w:rFonts w:ascii="Arial" w:hAnsi="Arial" w:cs="Arial"/>
        </w:rPr>
        <w:t>):e</w:t>
      </w:r>
      <w:proofErr w:type="gramEnd"/>
      <w:r w:rsidRPr="00256549">
        <w:rPr>
          <w:rFonts w:ascii="Arial" w:hAnsi="Arial" w:cs="Arial"/>
        </w:rPr>
        <w:t xml:space="preserve">25-e36. </w:t>
      </w:r>
      <w:proofErr w:type="spellStart"/>
      <w:r w:rsidRPr="00256549">
        <w:rPr>
          <w:rFonts w:ascii="Arial" w:hAnsi="Arial" w:cs="Arial"/>
        </w:rPr>
        <w:t>doi</w:t>
      </w:r>
      <w:proofErr w:type="spellEnd"/>
      <w:r w:rsidRPr="00256549">
        <w:rPr>
          <w:rFonts w:ascii="Arial" w:hAnsi="Arial" w:cs="Arial"/>
        </w:rPr>
        <w:t xml:space="preserve">: 10.1016/S2589-7500(19)30199-2. </w:t>
      </w:r>
      <w:proofErr w:type="spellStart"/>
      <w:r w:rsidRPr="00256549">
        <w:rPr>
          <w:rFonts w:ascii="Arial" w:hAnsi="Arial" w:cs="Arial"/>
        </w:rPr>
        <w:t>Epub</w:t>
      </w:r>
      <w:proofErr w:type="spellEnd"/>
      <w:r w:rsidRPr="00256549">
        <w:rPr>
          <w:rFonts w:ascii="Arial" w:hAnsi="Arial" w:cs="Arial"/>
        </w:rPr>
        <w:t xml:space="preserve"> 2019 Nov 29. PMID: 33328037.</w:t>
      </w:r>
    </w:p>
    <w:p w14:paraId="0CB1EB8F" w14:textId="5412E2CB" w:rsidR="00357AA4" w:rsidRPr="00256549" w:rsidRDefault="00357AA4" w:rsidP="00256549">
      <w:pPr>
        <w:pStyle w:val="ListParagraph"/>
        <w:numPr>
          <w:ilvl w:val="0"/>
          <w:numId w:val="14"/>
        </w:numPr>
        <w:autoSpaceDE w:val="0"/>
        <w:autoSpaceDN w:val="0"/>
        <w:adjustRightInd w:val="0"/>
        <w:spacing w:line="480" w:lineRule="auto"/>
        <w:rPr>
          <w:rFonts w:ascii="Arial" w:hAnsi="Arial" w:cs="Arial"/>
        </w:rPr>
      </w:pPr>
      <w:r w:rsidRPr="00256549">
        <w:rPr>
          <w:rFonts w:ascii="Arial" w:hAnsi="Arial" w:cs="Arial"/>
        </w:rPr>
        <w:t xml:space="preserve">Brenner LA, Capaldi V, Constans J, </w:t>
      </w:r>
      <w:proofErr w:type="spellStart"/>
      <w:r w:rsidRPr="00256549">
        <w:rPr>
          <w:rFonts w:ascii="Arial" w:hAnsi="Arial" w:cs="Arial"/>
        </w:rPr>
        <w:t>Dobscha</w:t>
      </w:r>
      <w:proofErr w:type="spellEnd"/>
      <w:r w:rsidRPr="00256549">
        <w:rPr>
          <w:rFonts w:ascii="Arial" w:hAnsi="Arial" w:cs="Arial"/>
        </w:rPr>
        <w:t xml:space="preserve"> S, Fuller M, Matarazzo B, McGraw K, Richter K, Sall J, Smolenski D, Williams S, Davis-Arnold S, Bahraini N. Assessment and Management of Patients at Risk for Suicide: Synopsis of the 2024 U.S. Department of Veterans Affairs and U.S. Department of Defense </w:t>
      </w:r>
      <w:r w:rsidRPr="00256549">
        <w:rPr>
          <w:rFonts w:ascii="Arial" w:hAnsi="Arial" w:cs="Arial"/>
        </w:rPr>
        <w:lastRenderedPageBreak/>
        <w:t xml:space="preserve">Clinical Practice Guidelines. Ann Intern Med. 2025 Mar;178(3):416-425. </w:t>
      </w:r>
      <w:proofErr w:type="spellStart"/>
      <w:r w:rsidRPr="00256549">
        <w:rPr>
          <w:rFonts w:ascii="Arial" w:hAnsi="Arial" w:cs="Arial"/>
        </w:rPr>
        <w:t>doi</w:t>
      </w:r>
      <w:proofErr w:type="spellEnd"/>
      <w:r w:rsidRPr="00256549">
        <w:rPr>
          <w:rFonts w:ascii="Arial" w:hAnsi="Arial" w:cs="Arial"/>
        </w:rPr>
        <w:t>: 10.7326/ANNALS-24-01938.</w:t>
      </w:r>
    </w:p>
    <w:p w14:paraId="6C6C55E6" w14:textId="739377C9" w:rsidR="004E5320" w:rsidRPr="00256549" w:rsidRDefault="00373821" w:rsidP="00256549">
      <w:pPr>
        <w:pStyle w:val="ListParagraph"/>
        <w:numPr>
          <w:ilvl w:val="0"/>
          <w:numId w:val="14"/>
        </w:numPr>
        <w:autoSpaceDE w:val="0"/>
        <w:autoSpaceDN w:val="0"/>
        <w:adjustRightInd w:val="0"/>
        <w:spacing w:line="480" w:lineRule="auto"/>
        <w:rPr>
          <w:rFonts w:ascii="Arial" w:hAnsi="Arial" w:cs="Arial"/>
        </w:rPr>
      </w:pPr>
      <w:r w:rsidRPr="00256549">
        <w:rPr>
          <w:rFonts w:ascii="Arial" w:hAnsi="Arial" w:cs="Arial"/>
        </w:rPr>
        <w:t xml:space="preserve">Rudd MD, Wine M, Pedler R, Wright M, Gleason VL, Pérez-Muñoz A, Tuna B, Tempchin J, Flowers TA, Bryan CJ. Examining the efficacy of a digital therapeutic to prevent suicidal ideation and behaviors in a primary care setting: Design and methodology of a randomized controlled trial with military service members. </w:t>
      </w:r>
      <w:proofErr w:type="spellStart"/>
      <w:r w:rsidRPr="00256549">
        <w:rPr>
          <w:rFonts w:ascii="Arial" w:hAnsi="Arial" w:cs="Arial"/>
        </w:rPr>
        <w:t>Contemp</w:t>
      </w:r>
      <w:proofErr w:type="spellEnd"/>
      <w:r w:rsidRPr="00256549">
        <w:rPr>
          <w:rFonts w:ascii="Arial" w:hAnsi="Arial" w:cs="Arial"/>
        </w:rPr>
        <w:t xml:space="preserve"> Clin Trials. 2025 </w:t>
      </w:r>
      <w:proofErr w:type="gramStart"/>
      <w:r w:rsidRPr="00256549">
        <w:rPr>
          <w:rFonts w:ascii="Arial" w:hAnsi="Arial" w:cs="Arial"/>
        </w:rPr>
        <w:t>Nov;158:108107</w:t>
      </w:r>
      <w:proofErr w:type="gramEnd"/>
      <w:r w:rsidRPr="00256549">
        <w:rPr>
          <w:rFonts w:ascii="Arial" w:hAnsi="Arial" w:cs="Arial"/>
        </w:rPr>
        <w:t xml:space="preserve">. </w:t>
      </w:r>
      <w:proofErr w:type="spellStart"/>
      <w:r w:rsidRPr="00256549">
        <w:rPr>
          <w:rFonts w:ascii="Arial" w:hAnsi="Arial" w:cs="Arial"/>
        </w:rPr>
        <w:t>doi</w:t>
      </w:r>
      <w:proofErr w:type="spellEnd"/>
      <w:r w:rsidRPr="00256549">
        <w:rPr>
          <w:rFonts w:ascii="Arial" w:hAnsi="Arial" w:cs="Arial"/>
        </w:rPr>
        <w:t xml:space="preserve">: 10.1016/j.cct.2025.108107. </w:t>
      </w:r>
      <w:proofErr w:type="spellStart"/>
      <w:r w:rsidRPr="00256549">
        <w:rPr>
          <w:rFonts w:ascii="Arial" w:hAnsi="Arial" w:cs="Arial"/>
        </w:rPr>
        <w:t>Epub</w:t>
      </w:r>
      <w:proofErr w:type="spellEnd"/>
      <w:r w:rsidRPr="00256549">
        <w:rPr>
          <w:rFonts w:ascii="Arial" w:hAnsi="Arial" w:cs="Arial"/>
        </w:rPr>
        <w:t xml:space="preserve"> 2025 Oct 10. PMID: 41076117.</w:t>
      </w:r>
    </w:p>
    <w:p w14:paraId="3EDA4F11" w14:textId="7B674563" w:rsidR="004E5320" w:rsidRPr="00256549" w:rsidRDefault="004E5320" w:rsidP="00256549">
      <w:pPr>
        <w:pStyle w:val="ListParagraph"/>
        <w:numPr>
          <w:ilvl w:val="0"/>
          <w:numId w:val="14"/>
        </w:numPr>
        <w:autoSpaceDE w:val="0"/>
        <w:autoSpaceDN w:val="0"/>
        <w:adjustRightInd w:val="0"/>
        <w:spacing w:line="480" w:lineRule="auto"/>
        <w:rPr>
          <w:rFonts w:ascii="Arial" w:hAnsi="Arial" w:cs="Arial"/>
        </w:rPr>
      </w:pPr>
      <w:r w:rsidRPr="00256549">
        <w:rPr>
          <w:rFonts w:ascii="Arial" w:hAnsi="Arial" w:cs="Arial"/>
        </w:rPr>
        <w:t>Stanley, B., &amp; Brown, G. K. (2012). Safety planning intervention: A brief intervention to mitigate suicide risk. </w:t>
      </w:r>
      <w:r w:rsidRPr="00256549">
        <w:rPr>
          <w:rFonts w:ascii="Arial" w:hAnsi="Arial" w:cs="Arial"/>
          <w:i/>
          <w:iCs/>
        </w:rPr>
        <w:t>Cognitive and Behavioral Practice, 19</w:t>
      </w:r>
      <w:r w:rsidRPr="00256549">
        <w:rPr>
          <w:rFonts w:ascii="Arial" w:hAnsi="Arial" w:cs="Arial"/>
        </w:rPr>
        <w:t>(2), 256-264. </w:t>
      </w:r>
      <w:hyperlink r:id="rId26" w:tgtFrame="_blank" w:history="1">
        <w:r w:rsidRPr="00923A28">
          <w:rPr>
            <w:rStyle w:val="Hyperlink"/>
            <w:rFonts w:ascii="Arial" w:hAnsi="Arial" w:cs="Arial"/>
          </w:rPr>
          <w:t>https://doi.org/10.1016/j.cbpra.2011.01.001</w:t>
        </w:r>
      </w:hyperlink>
      <w:r w:rsidRPr="00256549">
        <w:rPr>
          <w:rFonts w:ascii="Arial" w:hAnsi="Arial" w:cs="Arial"/>
        </w:rPr>
        <w:t>.</w:t>
      </w:r>
    </w:p>
    <w:p w14:paraId="5F5DAD7D" w14:textId="34A95AF8" w:rsidR="00743017" w:rsidRPr="00256549" w:rsidRDefault="00743017" w:rsidP="00256549">
      <w:pPr>
        <w:pStyle w:val="ListParagraph"/>
        <w:numPr>
          <w:ilvl w:val="0"/>
          <w:numId w:val="14"/>
        </w:numPr>
        <w:autoSpaceDE w:val="0"/>
        <w:autoSpaceDN w:val="0"/>
        <w:adjustRightInd w:val="0"/>
        <w:spacing w:line="480" w:lineRule="auto"/>
        <w:rPr>
          <w:rFonts w:ascii="Arial" w:hAnsi="Arial" w:cs="Arial"/>
        </w:rPr>
      </w:pPr>
      <w:r w:rsidRPr="00256549">
        <w:rPr>
          <w:rFonts w:ascii="Arial" w:hAnsi="Arial" w:cs="Arial"/>
        </w:rPr>
        <w:t xml:space="preserve">Gleeson T, Iversen MD, </w:t>
      </w:r>
      <w:proofErr w:type="spellStart"/>
      <w:r w:rsidRPr="00256549">
        <w:rPr>
          <w:rFonts w:ascii="Arial" w:hAnsi="Arial" w:cs="Arial"/>
        </w:rPr>
        <w:t>Avorn</w:t>
      </w:r>
      <w:proofErr w:type="spellEnd"/>
      <w:r w:rsidRPr="00256549">
        <w:rPr>
          <w:rFonts w:ascii="Arial" w:hAnsi="Arial" w:cs="Arial"/>
        </w:rPr>
        <w:t xml:space="preserve"> J, Brookhart AM, Katz JN, Losina E, May F, Patrick AR, Shrank WH, Solomon DH. Interventions to improve adherence and persistence with osteoporosis medications: a systematic literature review. </w:t>
      </w:r>
      <w:proofErr w:type="spellStart"/>
      <w:r w:rsidRPr="00256549">
        <w:rPr>
          <w:rFonts w:ascii="Arial" w:hAnsi="Arial" w:cs="Arial"/>
        </w:rPr>
        <w:t>Osteoporos</w:t>
      </w:r>
      <w:proofErr w:type="spellEnd"/>
      <w:r w:rsidRPr="00256549">
        <w:rPr>
          <w:rFonts w:ascii="Arial" w:hAnsi="Arial" w:cs="Arial"/>
        </w:rPr>
        <w:t xml:space="preserve"> Int. 2009 Dec;20(12):2127-34. </w:t>
      </w:r>
      <w:proofErr w:type="spellStart"/>
      <w:r w:rsidRPr="00256549">
        <w:rPr>
          <w:rFonts w:ascii="Arial" w:hAnsi="Arial" w:cs="Arial"/>
        </w:rPr>
        <w:t>doi</w:t>
      </w:r>
      <w:proofErr w:type="spellEnd"/>
      <w:r w:rsidRPr="00256549">
        <w:rPr>
          <w:rFonts w:ascii="Arial" w:hAnsi="Arial" w:cs="Arial"/>
        </w:rPr>
        <w:t xml:space="preserve">: 10.1007/s00198-009-0976-0. </w:t>
      </w:r>
      <w:proofErr w:type="spellStart"/>
      <w:r w:rsidRPr="00256549">
        <w:rPr>
          <w:rFonts w:ascii="Arial" w:hAnsi="Arial" w:cs="Arial"/>
        </w:rPr>
        <w:t>Epub</w:t>
      </w:r>
      <w:proofErr w:type="spellEnd"/>
      <w:r w:rsidRPr="00256549">
        <w:rPr>
          <w:rFonts w:ascii="Arial" w:hAnsi="Arial" w:cs="Arial"/>
        </w:rPr>
        <w:t xml:space="preserve"> 2009 Jun 5. </w:t>
      </w:r>
    </w:p>
    <w:p w14:paraId="07C5F003" w14:textId="5C3D2542" w:rsidR="00401608" w:rsidRPr="00256549" w:rsidRDefault="00401608" w:rsidP="00256549">
      <w:pPr>
        <w:pStyle w:val="ListParagraph"/>
        <w:numPr>
          <w:ilvl w:val="0"/>
          <w:numId w:val="14"/>
        </w:numPr>
        <w:spacing w:line="480" w:lineRule="auto"/>
        <w:rPr>
          <w:rFonts w:ascii="Arial" w:hAnsi="Arial" w:cs="Arial"/>
        </w:rPr>
      </w:pPr>
      <w:r w:rsidRPr="00256549">
        <w:rPr>
          <w:rFonts w:ascii="Arial" w:hAnsi="Arial" w:cs="Arial"/>
        </w:rPr>
        <w:t>Kroenke, K., Spitzer, R. L., &amp; Williams, J. B. W. (1999). </w:t>
      </w:r>
      <w:r w:rsidRPr="00256549">
        <w:rPr>
          <w:rFonts w:ascii="Arial" w:hAnsi="Arial" w:cs="Arial"/>
          <w:i/>
          <w:iCs/>
          <w:lang w:val="fr-FR"/>
        </w:rPr>
        <w:t>Patient Health Questionnaire-9 (PHQ-9)</w:t>
      </w:r>
      <w:r w:rsidRPr="00256549">
        <w:rPr>
          <w:rFonts w:ascii="Arial" w:hAnsi="Arial" w:cs="Arial"/>
          <w:lang w:val="fr-FR"/>
        </w:rPr>
        <w:t> [</w:t>
      </w:r>
      <w:proofErr w:type="spellStart"/>
      <w:r w:rsidRPr="00256549">
        <w:rPr>
          <w:rFonts w:ascii="Arial" w:hAnsi="Arial" w:cs="Arial"/>
          <w:lang w:val="fr-FR"/>
        </w:rPr>
        <w:t>Database</w:t>
      </w:r>
      <w:proofErr w:type="spellEnd"/>
      <w:r w:rsidRPr="00256549">
        <w:rPr>
          <w:rFonts w:ascii="Arial" w:hAnsi="Arial" w:cs="Arial"/>
          <w:lang w:val="fr-FR"/>
        </w:rPr>
        <w:t xml:space="preserve"> record]. APA </w:t>
      </w:r>
      <w:proofErr w:type="spellStart"/>
      <w:r w:rsidRPr="00256549">
        <w:rPr>
          <w:rFonts w:ascii="Arial" w:hAnsi="Arial" w:cs="Arial"/>
          <w:lang w:val="fr-FR"/>
        </w:rPr>
        <w:t>PsycTests</w:t>
      </w:r>
      <w:proofErr w:type="spellEnd"/>
      <w:r w:rsidRPr="00256549">
        <w:rPr>
          <w:rFonts w:ascii="Arial" w:hAnsi="Arial" w:cs="Arial"/>
          <w:lang w:val="fr-FR"/>
        </w:rPr>
        <w:t>.</w:t>
      </w:r>
      <w:r w:rsidR="00923A28">
        <w:rPr>
          <w:rFonts w:ascii="Arial" w:hAnsi="Arial" w:cs="Arial"/>
          <w:lang w:val="fr-FR"/>
        </w:rPr>
        <w:t xml:space="preserve"> </w:t>
      </w:r>
      <w:hyperlink r:id="rId27" w:history="1">
        <w:r w:rsidR="00923A28" w:rsidRPr="00256549">
          <w:rPr>
            <w:rStyle w:val="Hyperlink"/>
            <w:rFonts w:ascii="Arial" w:hAnsi="Arial" w:cs="Arial"/>
          </w:rPr>
          <w:t>https://doi.org/10.1037/t06165-000</w:t>
        </w:r>
      </w:hyperlink>
      <w:r w:rsidRPr="00256549">
        <w:rPr>
          <w:rFonts w:ascii="Arial" w:hAnsi="Arial" w:cs="Arial"/>
        </w:rPr>
        <w:t>.</w:t>
      </w:r>
    </w:p>
    <w:p w14:paraId="27028234" w14:textId="1D3B2086" w:rsidR="00401608" w:rsidRPr="00256549" w:rsidRDefault="00401608" w:rsidP="00256549">
      <w:pPr>
        <w:pStyle w:val="ListParagraph"/>
        <w:numPr>
          <w:ilvl w:val="0"/>
          <w:numId w:val="14"/>
        </w:numPr>
        <w:spacing w:line="480" w:lineRule="auto"/>
        <w:rPr>
          <w:rFonts w:ascii="Arial" w:hAnsi="Arial" w:cs="Arial"/>
        </w:rPr>
      </w:pPr>
      <w:r w:rsidRPr="00256549">
        <w:rPr>
          <w:rFonts w:ascii="Arial" w:hAnsi="Arial" w:cs="Arial"/>
        </w:rPr>
        <w:t>Posner, K. (2007). </w:t>
      </w:r>
      <w:r w:rsidRPr="00256549">
        <w:rPr>
          <w:rFonts w:ascii="Arial" w:hAnsi="Arial" w:cs="Arial"/>
          <w:i/>
          <w:iCs/>
        </w:rPr>
        <w:t>Columbia-Suicide Severity Rating Scale (C-SSRS)</w:t>
      </w:r>
      <w:r w:rsidRPr="00256549">
        <w:rPr>
          <w:rFonts w:ascii="Arial" w:hAnsi="Arial" w:cs="Arial"/>
        </w:rPr>
        <w:t xml:space="preserve"> [Database record]. APA </w:t>
      </w:r>
      <w:proofErr w:type="spellStart"/>
      <w:r w:rsidRPr="00256549">
        <w:rPr>
          <w:rFonts w:ascii="Arial" w:hAnsi="Arial" w:cs="Arial"/>
        </w:rPr>
        <w:t>PsycTests</w:t>
      </w:r>
      <w:proofErr w:type="spellEnd"/>
      <w:r w:rsidRPr="00256549">
        <w:rPr>
          <w:rFonts w:ascii="Arial" w:hAnsi="Arial" w:cs="Arial"/>
        </w:rPr>
        <w:t xml:space="preserve">. </w:t>
      </w:r>
      <w:hyperlink r:id="rId28" w:history="1">
        <w:r w:rsidRPr="00923A28">
          <w:rPr>
            <w:rStyle w:val="Hyperlink"/>
            <w:rFonts w:ascii="Arial" w:hAnsi="Arial" w:cs="Arial"/>
          </w:rPr>
          <w:t>https://doi.org/10.1037/t52667-000</w:t>
        </w:r>
      </w:hyperlink>
      <w:r w:rsidRPr="00256549">
        <w:rPr>
          <w:rFonts w:ascii="Arial" w:hAnsi="Arial" w:cs="Arial"/>
        </w:rPr>
        <w:t>.</w:t>
      </w:r>
    </w:p>
    <w:p w14:paraId="315267AE" w14:textId="4D58D379" w:rsidR="00875084" w:rsidRPr="00055BA2" w:rsidRDefault="00875084" w:rsidP="00256549">
      <w:pPr>
        <w:pStyle w:val="ListParagraph"/>
        <w:numPr>
          <w:ilvl w:val="0"/>
          <w:numId w:val="14"/>
        </w:numPr>
        <w:spacing w:line="480" w:lineRule="auto"/>
        <w:rPr>
          <w:rFonts w:ascii="Arial" w:hAnsi="Arial" w:cs="Arial"/>
        </w:rPr>
      </w:pPr>
      <w:r w:rsidRPr="00256549">
        <w:rPr>
          <w:rFonts w:ascii="Arial" w:hAnsi="Arial" w:cs="Arial"/>
        </w:rPr>
        <w:lastRenderedPageBreak/>
        <w:t xml:space="preserve">Fox KR, Harris JA, Wang SB, Millner AJ, Deming CA, Nock MK. Self-Injurious Thoughts and Behaviors Interview-Revised: Development, reliability, and validity. </w:t>
      </w:r>
      <w:r w:rsidRPr="00055BA2">
        <w:rPr>
          <w:rFonts w:ascii="Arial" w:hAnsi="Arial" w:cs="Arial"/>
        </w:rPr>
        <w:t xml:space="preserve">Psychol Assess. 2020 Jul;32(7):677-689. </w:t>
      </w:r>
      <w:proofErr w:type="spellStart"/>
      <w:r w:rsidRPr="00055BA2">
        <w:rPr>
          <w:rFonts w:ascii="Arial" w:hAnsi="Arial" w:cs="Arial"/>
        </w:rPr>
        <w:t>doi</w:t>
      </w:r>
      <w:proofErr w:type="spellEnd"/>
      <w:r w:rsidRPr="00055BA2">
        <w:rPr>
          <w:rFonts w:ascii="Arial" w:hAnsi="Arial" w:cs="Arial"/>
        </w:rPr>
        <w:t>: 10.1037/pas0000819.</w:t>
      </w:r>
    </w:p>
    <w:p w14:paraId="07715C5D" w14:textId="07F24630" w:rsidR="009F1BED" w:rsidRPr="00256549" w:rsidRDefault="009F1BED" w:rsidP="00256549">
      <w:pPr>
        <w:pStyle w:val="ListParagraph"/>
        <w:numPr>
          <w:ilvl w:val="0"/>
          <w:numId w:val="14"/>
        </w:numPr>
        <w:spacing w:line="480" w:lineRule="auto"/>
        <w:rPr>
          <w:lang w:val="fr-FR"/>
        </w:rPr>
      </w:pPr>
      <w:r w:rsidRPr="00256549">
        <w:rPr>
          <w:rFonts w:ascii="Arial" w:hAnsi="Arial" w:cs="Arial"/>
        </w:rPr>
        <w:t>Beck, A. T., Kovacs, M., &amp; Weissman, A. (1979). </w:t>
      </w:r>
      <w:r w:rsidRPr="00256549">
        <w:rPr>
          <w:rFonts w:ascii="Arial" w:hAnsi="Arial" w:cs="Arial"/>
          <w:i/>
          <w:iCs/>
          <w:lang w:val="fr-FR"/>
        </w:rPr>
        <w:t xml:space="preserve">Scale for Suicide </w:t>
      </w:r>
      <w:proofErr w:type="spellStart"/>
      <w:r w:rsidRPr="00256549">
        <w:rPr>
          <w:rFonts w:ascii="Arial" w:hAnsi="Arial" w:cs="Arial"/>
          <w:i/>
          <w:iCs/>
          <w:lang w:val="fr-FR"/>
        </w:rPr>
        <w:t>Ideation</w:t>
      </w:r>
      <w:proofErr w:type="spellEnd"/>
      <w:r w:rsidRPr="00256549">
        <w:rPr>
          <w:rFonts w:ascii="Arial" w:hAnsi="Arial" w:cs="Arial"/>
          <w:i/>
          <w:iCs/>
          <w:lang w:val="fr-FR"/>
        </w:rPr>
        <w:t xml:space="preserve"> (SSI)</w:t>
      </w:r>
      <w:r w:rsidRPr="00256549">
        <w:rPr>
          <w:rFonts w:ascii="Arial" w:hAnsi="Arial" w:cs="Arial"/>
          <w:lang w:val="fr-FR"/>
        </w:rPr>
        <w:t> [</w:t>
      </w:r>
      <w:proofErr w:type="spellStart"/>
      <w:r w:rsidRPr="00256549">
        <w:rPr>
          <w:rFonts w:ascii="Arial" w:hAnsi="Arial" w:cs="Arial"/>
          <w:lang w:val="fr-FR"/>
        </w:rPr>
        <w:t>Database</w:t>
      </w:r>
      <w:proofErr w:type="spellEnd"/>
      <w:r w:rsidRPr="00256549">
        <w:rPr>
          <w:rFonts w:ascii="Arial" w:hAnsi="Arial" w:cs="Arial"/>
          <w:lang w:val="fr-FR"/>
        </w:rPr>
        <w:t xml:space="preserve"> record]. APA </w:t>
      </w:r>
      <w:proofErr w:type="spellStart"/>
      <w:r w:rsidRPr="00256549">
        <w:rPr>
          <w:rFonts w:ascii="Arial" w:hAnsi="Arial" w:cs="Arial"/>
          <w:lang w:val="fr-FR"/>
        </w:rPr>
        <w:t>PsycTests</w:t>
      </w:r>
      <w:proofErr w:type="spellEnd"/>
      <w:r w:rsidRPr="00256549">
        <w:rPr>
          <w:rFonts w:ascii="Arial" w:hAnsi="Arial" w:cs="Arial"/>
          <w:lang w:val="fr-FR"/>
        </w:rPr>
        <w:t xml:space="preserve">. </w:t>
      </w:r>
      <w:hyperlink r:id="rId29" w:history="1">
        <w:r w:rsidRPr="00256549">
          <w:rPr>
            <w:rStyle w:val="Hyperlink"/>
            <w:rFonts w:ascii="Arial" w:hAnsi="Arial" w:cs="Arial"/>
            <w:lang w:val="fr-FR"/>
          </w:rPr>
          <w:t>https://doi.org/10.1037/t01299-000</w:t>
        </w:r>
      </w:hyperlink>
      <w:r w:rsidRPr="00256549">
        <w:rPr>
          <w:rFonts w:ascii="Arial" w:hAnsi="Arial" w:cs="Arial"/>
          <w:lang w:val="fr-FR"/>
        </w:rPr>
        <w:t>.</w:t>
      </w:r>
    </w:p>
    <w:p w14:paraId="2AF533F4" w14:textId="38B0349E" w:rsidR="009F1BED" w:rsidRPr="00256549" w:rsidRDefault="009F1BED" w:rsidP="00256549">
      <w:pPr>
        <w:pStyle w:val="ListParagraph"/>
        <w:numPr>
          <w:ilvl w:val="0"/>
          <w:numId w:val="14"/>
        </w:numPr>
        <w:spacing w:line="480" w:lineRule="auto"/>
        <w:rPr>
          <w:rFonts w:ascii="Arial" w:hAnsi="Arial" w:cs="Arial"/>
        </w:rPr>
      </w:pPr>
      <w:r w:rsidRPr="00256549">
        <w:rPr>
          <w:rFonts w:ascii="Arial" w:hAnsi="Arial" w:cs="Arial"/>
        </w:rPr>
        <w:t xml:space="preserve">Stüntzner-Gibson, D., Koren, P. E., &amp; </w:t>
      </w:r>
      <w:proofErr w:type="spellStart"/>
      <w:r w:rsidRPr="00256549">
        <w:rPr>
          <w:rFonts w:ascii="Arial" w:hAnsi="Arial" w:cs="Arial"/>
        </w:rPr>
        <w:t>DeChillo</w:t>
      </w:r>
      <w:proofErr w:type="spellEnd"/>
      <w:r w:rsidRPr="00256549">
        <w:rPr>
          <w:rFonts w:ascii="Arial" w:hAnsi="Arial" w:cs="Arial"/>
        </w:rPr>
        <w:t>, N. (1995). The Youth Satisfaction Questionnaire: What kids think of services. </w:t>
      </w:r>
      <w:r w:rsidRPr="00256549">
        <w:rPr>
          <w:rFonts w:ascii="Arial" w:hAnsi="Arial" w:cs="Arial"/>
          <w:i/>
          <w:iCs/>
        </w:rPr>
        <w:t>Families in Society, 76</w:t>
      </w:r>
      <w:r w:rsidRPr="00256549">
        <w:rPr>
          <w:rFonts w:ascii="Arial" w:hAnsi="Arial" w:cs="Arial"/>
        </w:rPr>
        <w:t>(10), 616–624.</w:t>
      </w:r>
    </w:p>
    <w:p w14:paraId="555ED520" w14:textId="44DA7A98" w:rsidR="00581257" w:rsidRPr="00256549" w:rsidRDefault="009F1BED" w:rsidP="00256549">
      <w:pPr>
        <w:pStyle w:val="ListParagraph"/>
        <w:numPr>
          <w:ilvl w:val="0"/>
          <w:numId w:val="14"/>
        </w:numPr>
        <w:spacing w:line="480" w:lineRule="auto"/>
        <w:rPr>
          <w:rFonts w:ascii="Arial" w:hAnsi="Arial" w:cs="Arial"/>
        </w:rPr>
      </w:pPr>
      <w:r w:rsidRPr="00256549">
        <w:rPr>
          <w:rFonts w:ascii="Arial" w:hAnsi="Arial" w:cs="Arial"/>
        </w:rPr>
        <w:t xml:space="preserve">Hyzy M, Bond R, Mulvenna M, Bai L, Dix A, Leigh S, Hunt S. System Usability Scale Benchmarking for Digital Health Apps: Meta-analysis. JMIR </w:t>
      </w:r>
      <w:proofErr w:type="spellStart"/>
      <w:r w:rsidRPr="00256549">
        <w:rPr>
          <w:rFonts w:ascii="Arial" w:hAnsi="Arial" w:cs="Arial"/>
        </w:rPr>
        <w:t>Mhealth</w:t>
      </w:r>
      <w:proofErr w:type="spellEnd"/>
      <w:r w:rsidRPr="00256549">
        <w:rPr>
          <w:rFonts w:ascii="Arial" w:hAnsi="Arial" w:cs="Arial"/>
        </w:rPr>
        <w:t xml:space="preserve"> </w:t>
      </w:r>
      <w:proofErr w:type="spellStart"/>
      <w:r w:rsidRPr="00256549">
        <w:rPr>
          <w:rFonts w:ascii="Arial" w:hAnsi="Arial" w:cs="Arial"/>
        </w:rPr>
        <w:t>Uhealth</w:t>
      </w:r>
      <w:proofErr w:type="spellEnd"/>
      <w:r w:rsidRPr="00256549">
        <w:rPr>
          <w:rFonts w:ascii="Arial" w:hAnsi="Arial" w:cs="Arial"/>
        </w:rPr>
        <w:t>. 2022 Aug 18;10(8</w:t>
      </w:r>
      <w:proofErr w:type="gramStart"/>
      <w:r w:rsidRPr="00256549">
        <w:rPr>
          <w:rFonts w:ascii="Arial" w:hAnsi="Arial" w:cs="Arial"/>
        </w:rPr>
        <w:t>):e</w:t>
      </w:r>
      <w:proofErr w:type="gramEnd"/>
      <w:r w:rsidRPr="00256549">
        <w:rPr>
          <w:rFonts w:ascii="Arial" w:hAnsi="Arial" w:cs="Arial"/>
        </w:rPr>
        <w:t xml:space="preserve">37290. </w:t>
      </w:r>
      <w:proofErr w:type="spellStart"/>
      <w:r w:rsidRPr="00256549">
        <w:rPr>
          <w:rFonts w:ascii="Arial" w:hAnsi="Arial" w:cs="Arial"/>
        </w:rPr>
        <w:t>doi</w:t>
      </w:r>
      <w:proofErr w:type="spellEnd"/>
      <w:r w:rsidRPr="00256549">
        <w:rPr>
          <w:rFonts w:ascii="Arial" w:hAnsi="Arial" w:cs="Arial"/>
        </w:rPr>
        <w:t>: 10.2196/37290.</w:t>
      </w:r>
    </w:p>
    <w:p w14:paraId="52135202" w14:textId="248D8096" w:rsidR="009D5191" w:rsidRPr="00256549" w:rsidRDefault="009D5191" w:rsidP="00256549">
      <w:pPr>
        <w:pStyle w:val="ListParagraph"/>
        <w:numPr>
          <w:ilvl w:val="0"/>
          <w:numId w:val="14"/>
        </w:numPr>
        <w:spacing w:line="480" w:lineRule="auto"/>
        <w:rPr>
          <w:rFonts w:ascii="Arial" w:hAnsi="Arial" w:cs="Arial"/>
        </w:rPr>
      </w:pPr>
      <w:r w:rsidRPr="00256549">
        <w:rPr>
          <w:rFonts w:ascii="Arial" w:hAnsi="Arial" w:cs="Arial"/>
        </w:rPr>
        <w:t xml:space="preserve">Sarubbi S, </w:t>
      </w:r>
      <w:proofErr w:type="spellStart"/>
      <w:r w:rsidRPr="00256549">
        <w:rPr>
          <w:rFonts w:ascii="Arial" w:hAnsi="Arial" w:cs="Arial"/>
        </w:rPr>
        <w:t>Rogante</w:t>
      </w:r>
      <w:proofErr w:type="spellEnd"/>
      <w:r w:rsidRPr="00256549">
        <w:rPr>
          <w:rFonts w:ascii="Arial" w:hAnsi="Arial" w:cs="Arial"/>
        </w:rPr>
        <w:t xml:space="preserve"> E, </w:t>
      </w:r>
      <w:proofErr w:type="spellStart"/>
      <w:r w:rsidRPr="00256549">
        <w:rPr>
          <w:rFonts w:ascii="Arial" w:hAnsi="Arial" w:cs="Arial"/>
        </w:rPr>
        <w:t>Erbuto</w:t>
      </w:r>
      <w:proofErr w:type="spellEnd"/>
      <w:r w:rsidRPr="00256549">
        <w:rPr>
          <w:rFonts w:ascii="Arial" w:hAnsi="Arial" w:cs="Arial"/>
        </w:rPr>
        <w:t xml:space="preserve"> D, </w:t>
      </w:r>
      <w:proofErr w:type="spellStart"/>
      <w:r w:rsidRPr="00256549">
        <w:rPr>
          <w:rFonts w:ascii="Arial" w:hAnsi="Arial" w:cs="Arial"/>
        </w:rPr>
        <w:t>Cifrodelli</w:t>
      </w:r>
      <w:proofErr w:type="spellEnd"/>
      <w:r w:rsidRPr="00256549">
        <w:rPr>
          <w:rFonts w:ascii="Arial" w:hAnsi="Arial" w:cs="Arial"/>
        </w:rPr>
        <w:t xml:space="preserve"> M, Sarli G, Polidori L, Lester D, Berardelli I, Pompili M. The Effectiveness of Mobile Apps for Monitoring and Management of Suicide Crisis: A Systematic Review of the Literature. J Clin Med. 2022 Sep 23;11(19):5616. </w:t>
      </w:r>
      <w:proofErr w:type="spellStart"/>
      <w:r w:rsidRPr="00256549">
        <w:rPr>
          <w:rFonts w:ascii="Arial" w:hAnsi="Arial" w:cs="Arial"/>
        </w:rPr>
        <w:t>doi</w:t>
      </w:r>
      <w:proofErr w:type="spellEnd"/>
      <w:r w:rsidRPr="00256549">
        <w:rPr>
          <w:rFonts w:ascii="Arial" w:hAnsi="Arial" w:cs="Arial"/>
        </w:rPr>
        <w:t>: 10.3390/jcm11195616.</w:t>
      </w:r>
    </w:p>
    <w:p w14:paraId="6F94DAF7" w14:textId="5CC4B7CC" w:rsidR="009F1699" w:rsidRPr="00256549" w:rsidRDefault="009F1699" w:rsidP="00256549">
      <w:pPr>
        <w:pStyle w:val="ListParagraph"/>
        <w:numPr>
          <w:ilvl w:val="0"/>
          <w:numId w:val="14"/>
        </w:numPr>
        <w:spacing w:line="480" w:lineRule="auto"/>
        <w:rPr>
          <w:rFonts w:ascii="Arial" w:hAnsi="Arial" w:cs="Arial"/>
        </w:rPr>
      </w:pPr>
      <w:r w:rsidRPr="00256549">
        <w:rPr>
          <w:rFonts w:ascii="Arial" w:hAnsi="Arial" w:cs="Arial"/>
        </w:rPr>
        <w:t xml:space="preserve">Garrido S, Millington C, Cheers D, Boydell K, Schubert E, Meade T and Nguyen QV (2019) What Works and What Doesn’t Work? A Systematic Review of Digital Mental Health Interventions for Depression and Anxiety in Young People. Front. Psychiatry 10:759. </w:t>
      </w:r>
      <w:proofErr w:type="spellStart"/>
      <w:r w:rsidRPr="00256549">
        <w:rPr>
          <w:rFonts w:ascii="Arial" w:hAnsi="Arial" w:cs="Arial"/>
        </w:rPr>
        <w:t>doi</w:t>
      </w:r>
      <w:proofErr w:type="spellEnd"/>
      <w:r w:rsidRPr="00256549">
        <w:rPr>
          <w:rFonts w:ascii="Arial" w:hAnsi="Arial" w:cs="Arial"/>
        </w:rPr>
        <w:t>: 10.3389/fpsyt.2019.00759</w:t>
      </w:r>
    </w:p>
    <w:p w14:paraId="572C715E" w14:textId="01CBE41B" w:rsidR="00EA320B" w:rsidRPr="00256549" w:rsidRDefault="00EA320B" w:rsidP="00256549">
      <w:pPr>
        <w:pStyle w:val="ListParagraph"/>
        <w:numPr>
          <w:ilvl w:val="0"/>
          <w:numId w:val="14"/>
        </w:numPr>
        <w:spacing w:line="480" w:lineRule="auto"/>
        <w:rPr>
          <w:rFonts w:ascii="Arial" w:hAnsi="Arial" w:cs="Arial"/>
        </w:rPr>
      </w:pPr>
      <w:r w:rsidRPr="00256549">
        <w:rPr>
          <w:rFonts w:ascii="Arial" w:hAnsi="Arial" w:cs="Arial"/>
          <w:color w:val="212121"/>
          <w:shd w:val="clear" w:color="auto" w:fill="FFFFFF"/>
        </w:rPr>
        <w:t xml:space="preserve">Werntz A, Amado S, Jasman M, Ervin A, Rhodes JE. (2023) Providing Human Support for the Use of Digital Mental Health Interventions: Systematic Meta-review. J Med Internet Res. </w:t>
      </w:r>
      <w:proofErr w:type="gramStart"/>
      <w:r w:rsidRPr="00256549">
        <w:rPr>
          <w:rFonts w:ascii="Arial" w:hAnsi="Arial" w:cs="Arial"/>
          <w:color w:val="212121"/>
          <w:shd w:val="clear" w:color="auto" w:fill="FFFFFF"/>
        </w:rPr>
        <w:t>25:e</w:t>
      </w:r>
      <w:proofErr w:type="gramEnd"/>
      <w:r w:rsidRPr="00256549">
        <w:rPr>
          <w:rFonts w:ascii="Arial" w:hAnsi="Arial" w:cs="Arial"/>
          <w:color w:val="212121"/>
          <w:shd w:val="clear" w:color="auto" w:fill="FFFFFF"/>
        </w:rPr>
        <w:t>42864. doi:10.2196/42864</w:t>
      </w:r>
    </w:p>
    <w:p w14:paraId="20A3D60F" w14:textId="77777777" w:rsidR="004037DA" w:rsidRDefault="004037DA" w:rsidP="009D5191">
      <w:pPr>
        <w:rPr>
          <w:rFonts w:ascii="Arial" w:hAnsi="Arial" w:cs="Arial"/>
        </w:rPr>
      </w:pPr>
    </w:p>
    <w:p w14:paraId="77C7D70A" w14:textId="77777777" w:rsidR="004037DA" w:rsidRDefault="004037DA" w:rsidP="009D5191">
      <w:pPr>
        <w:rPr>
          <w:rFonts w:ascii="Arial" w:hAnsi="Arial" w:cs="Arial"/>
        </w:rPr>
      </w:pPr>
    </w:p>
    <w:p w14:paraId="154CB126" w14:textId="77777777" w:rsidR="004037DA" w:rsidRDefault="004037DA" w:rsidP="009D5191">
      <w:pPr>
        <w:rPr>
          <w:rFonts w:ascii="Arial" w:hAnsi="Arial" w:cs="Arial"/>
        </w:rPr>
      </w:pPr>
    </w:p>
    <w:p w14:paraId="7B0581D1" w14:textId="77777777" w:rsidR="009D5191" w:rsidRPr="00AC7F2B" w:rsidRDefault="009D5191" w:rsidP="009D5191">
      <w:pPr>
        <w:rPr>
          <w:rFonts w:ascii="Arial" w:hAnsi="Arial" w:cs="Arial"/>
        </w:rPr>
      </w:pPr>
    </w:p>
    <w:p w14:paraId="6C9ECD14" w14:textId="1658C4C1" w:rsidR="00C8646A" w:rsidRPr="00AA761E" w:rsidRDefault="005C15A8" w:rsidP="00256549">
      <w:pPr>
        <w:spacing w:after="160" w:line="278" w:lineRule="auto"/>
        <w:rPr>
          <w:rFonts w:ascii="Arial" w:hAnsi="Arial"/>
          <w:vertAlign w:val="superscript"/>
        </w:rPr>
      </w:pPr>
      <w:r w:rsidRPr="00AA761E">
        <w:rPr>
          <w:rFonts w:ascii="Arial" w:hAnsi="Arial"/>
        </w:rPr>
        <w:br w:type="page"/>
      </w:r>
      <w:r w:rsidR="00C8646A" w:rsidRPr="00F676C2">
        <w:rPr>
          <w:rFonts w:ascii="Arial" w:hAnsi="Arial" w:cs="Arial"/>
        </w:rPr>
        <w:lastRenderedPageBreak/>
        <w:t>Table 1. Participant Demographic Data</w:t>
      </w:r>
      <w:r w:rsidR="0099090E">
        <w:rPr>
          <w:rFonts w:ascii="Arial" w:hAnsi="Arial" w:cs="Arial"/>
          <w:vertAlign w:val="superscript"/>
        </w:rPr>
        <w:t>1</w:t>
      </w:r>
    </w:p>
    <w:p w14:paraId="461DDF7D" w14:textId="77777777" w:rsidR="00C8646A" w:rsidRPr="00F676C2" w:rsidRDefault="00C8646A" w:rsidP="000D4079">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5"/>
        <w:gridCol w:w="1890"/>
        <w:gridCol w:w="2070"/>
        <w:gridCol w:w="630"/>
        <w:gridCol w:w="535"/>
      </w:tblGrid>
      <w:tr w:rsidR="00B15B70" w14:paraId="1E0600D5" w14:textId="77777777" w:rsidTr="00694D7C">
        <w:tc>
          <w:tcPr>
            <w:tcW w:w="4225" w:type="dxa"/>
          </w:tcPr>
          <w:p w14:paraId="312174D1" w14:textId="4E4EAD9B" w:rsidR="0099090E" w:rsidRPr="00694D7C" w:rsidRDefault="0099090E" w:rsidP="00694D7C">
            <w:pPr>
              <w:jc w:val="center"/>
              <w:rPr>
                <w:rFonts w:ascii="Arial" w:hAnsi="Arial" w:cs="Arial"/>
                <w:b/>
                <w:bCs/>
              </w:rPr>
            </w:pPr>
            <w:r w:rsidRPr="00694D7C">
              <w:rPr>
                <w:rFonts w:ascii="Arial" w:hAnsi="Arial" w:cs="Arial"/>
                <w:b/>
                <w:bCs/>
              </w:rPr>
              <w:t>Characteristic</w:t>
            </w:r>
          </w:p>
        </w:tc>
        <w:tc>
          <w:tcPr>
            <w:tcW w:w="1890" w:type="dxa"/>
          </w:tcPr>
          <w:p w14:paraId="2381E600" w14:textId="68186745" w:rsidR="0099090E" w:rsidRPr="00694D7C" w:rsidRDefault="001636AE" w:rsidP="00694D7C">
            <w:pPr>
              <w:jc w:val="center"/>
              <w:rPr>
                <w:rFonts w:ascii="Arial" w:hAnsi="Arial" w:cs="Arial"/>
                <w:b/>
                <w:bCs/>
              </w:rPr>
            </w:pPr>
            <w:r w:rsidRPr="00694D7C">
              <w:rPr>
                <w:rFonts w:ascii="Arial" w:hAnsi="Arial" w:cs="Arial"/>
                <w:b/>
                <w:bCs/>
              </w:rPr>
              <w:t>TAU</w:t>
            </w:r>
          </w:p>
          <w:p w14:paraId="3199B13D" w14:textId="319E01F4" w:rsidR="0099090E" w:rsidRPr="00694D7C" w:rsidRDefault="0099090E" w:rsidP="00694D7C">
            <w:pPr>
              <w:jc w:val="center"/>
              <w:rPr>
                <w:rFonts w:ascii="Arial" w:hAnsi="Arial" w:cs="Arial"/>
                <w:b/>
                <w:bCs/>
              </w:rPr>
            </w:pPr>
            <w:r w:rsidRPr="00694D7C">
              <w:rPr>
                <w:rFonts w:ascii="Arial" w:hAnsi="Arial" w:cs="Arial"/>
                <w:b/>
                <w:bCs/>
              </w:rPr>
              <w:t>(N=129)</w:t>
            </w:r>
          </w:p>
          <w:p w14:paraId="6B8B4B91" w14:textId="0F7594B0" w:rsidR="0099090E" w:rsidRPr="00694D7C" w:rsidRDefault="0099090E" w:rsidP="00694D7C">
            <w:pPr>
              <w:jc w:val="center"/>
              <w:rPr>
                <w:rFonts w:ascii="Arial" w:hAnsi="Arial" w:cs="Arial"/>
                <w:b/>
                <w:bCs/>
              </w:rPr>
            </w:pPr>
          </w:p>
        </w:tc>
        <w:tc>
          <w:tcPr>
            <w:tcW w:w="2070" w:type="dxa"/>
          </w:tcPr>
          <w:p w14:paraId="2F199DAC" w14:textId="1A5E850F" w:rsidR="0099090E" w:rsidRPr="00694D7C" w:rsidRDefault="001636AE" w:rsidP="00694D7C">
            <w:pPr>
              <w:jc w:val="center"/>
              <w:rPr>
                <w:rFonts w:ascii="Arial" w:hAnsi="Arial" w:cs="Arial"/>
                <w:b/>
                <w:bCs/>
              </w:rPr>
            </w:pPr>
            <w:r w:rsidRPr="00694D7C">
              <w:rPr>
                <w:rFonts w:ascii="Arial" w:hAnsi="Arial" w:cs="Arial"/>
                <w:b/>
                <w:bCs/>
              </w:rPr>
              <w:t>Aviva</w:t>
            </w:r>
          </w:p>
          <w:p w14:paraId="59DEEB1E" w14:textId="70F6AD7E" w:rsidR="001636AE" w:rsidRPr="00694D7C" w:rsidRDefault="001636AE" w:rsidP="00694D7C">
            <w:pPr>
              <w:jc w:val="center"/>
              <w:rPr>
                <w:rFonts w:ascii="Arial" w:hAnsi="Arial" w:cs="Arial"/>
                <w:b/>
                <w:bCs/>
              </w:rPr>
            </w:pPr>
            <w:r w:rsidRPr="00694D7C">
              <w:rPr>
                <w:rFonts w:ascii="Arial" w:hAnsi="Arial" w:cs="Arial"/>
                <w:b/>
                <w:bCs/>
              </w:rPr>
              <w:t>(N=155)</w:t>
            </w:r>
          </w:p>
        </w:tc>
        <w:tc>
          <w:tcPr>
            <w:tcW w:w="630" w:type="dxa"/>
          </w:tcPr>
          <w:p w14:paraId="57EEB809" w14:textId="77777777" w:rsidR="0099090E" w:rsidRPr="00694D7C" w:rsidRDefault="0099090E" w:rsidP="00694D7C">
            <w:pPr>
              <w:jc w:val="center"/>
              <w:rPr>
                <w:rFonts w:ascii="Arial" w:hAnsi="Arial" w:cs="Arial"/>
                <w:b/>
                <w:bCs/>
              </w:rPr>
            </w:pPr>
          </w:p>
        </w:tc>
        <w:tc>
          <w:tcPr>
            <w:tcW w:w="535" w:type="dxa"/>
          </w:tcPr>
          <w:p w14:paraId="7C171ED0" w14:textId="77777777" w:rsidR="0099090E" w:rsidRPr="00694D7C" w:rsidRDefault="0099090E" w:rsidP="00694D7C">
            <w:pPr>
              <w:jc w:val="center"/>
              <w:rPr>
                <w:rFonts w:ascii="Arial" w:hAnsi="Arial" w:cs="Arial"/>
                <w:b/>
                <w:bCs/>
              </w:rPr>
            </w:pPr>
          </w:p>
        </w:tc>
      </w:tr>
      <w:tr w:rsidR="00B15B70" w14:paraId="13C2A463" w14:textId="77777777" w:rsidTr="00694D7C">
        <w:tc>
          <w:tcPr>
            <w:tcW w:w="4225" w:type="dxa"/>
          </w:tcPr>
          <w:p w14:paraId="1ACD776C" w14:textId="77777777" w:rsidR="0099090E" w:rsidRPr="00694D7C" w:rsidRDefault="0099090E" w:rsidP="00722B78">
            <w:pPr>
              <w:rPr>
                <w:rFonts w:ascii="Arial" w:hAnsi="Arial" w:cs="Arial"/>
                <w:b/>
                <w:bCs/>
                <w:sz w:val="20"/>
                <w:szCs w:val="20"/>
              </w:rPr>
            </w:pPr>
            <w:r w:rsidRPr="00694D7C">
              <w:rPr>
                <w:rFonts w:ascii="Arial" w:hAnsi="Arial" w:cs="Arial"/>
                <w:b/>
                <w:bCs/>
                <w:sz w:val="20"/>
                <w:szCs w:val="20"/>
              </w:rPr>
              <w:t>Gender</w:t>
            </w:r>
          </w:p>
          <w:p w14:paraId="6FECA27E" w14:textId="77777777" w:rsidR="005948BF" w:rsidRPr="00694D7C" w:rsidRDefault="005948BF" w:rsidP="00722B78">
            <w:pPr>
              <w:rPr>
                <w:rFonts w:ascii="Arial" w:hAnsi="Arial" w:cs="Arial"/>
                <w:sz w:val="20"/>
                <w:szCs w:val="20"/>
              </w:rPr>
            </w:pPr>
            <w:r w:rsidRPr="00694D7C">
              <w:rPr>
                <w:rFonts w:ascii="Arial" w:hAnsi="Arial" w:cs="Arial"/>
                <w:sz w:val="20"/>
                <w:szCs w:val="20"/>
              </w:rPr>
              <w:t>Male</w:t>
            </w:r>
          </w:p>
          <w:p w14:paraId="675ABB2D" w14:textId="636D02A7" w:rsidR="005948BF" w:rsidRPr="00694D7C" w:rsidRDefault="005948BF" w:rsidP="00722B78">
            <w:pPr>
              <w:rPr>
                <w:rFonts w:ascii="Arial" w:hAnsi="Arial" w:cs="Arial"/>
                <w:sz w:val="20"/>
                <w:szCs w:val="20"/>
              </w:rPr>
            </w:pPr>
            <w:r w:rsidRPr="00694D7C">
              <w:rPr>
                <w:rFonts w:ascii="Arial" w:hAnsi="Arial" w:cs="Arial"/>
                <w:sz w:val="20"/>
                <w:szCs w:val="20"/>
              </w:rPr>
              <w:t>Female</w:t>
            </w:r>
          </w:p>
        </w:tc>
        <w:tc>
          <w:tcPr>
            <w:tcW w:w="1890" w:type="dxa"/>
          </w:tcPr>
          <w:p w14:paraId="21E54B5F" w14:textId="77777777" w:rsidR="0099090E" w:rsidRPr="00694D7C" w:rsidRDefault="0099090E" w:rsidP="00694D7C">
            <w:pPr>
              <w:jc w:val="center"/>
              <w:rPr>
                <w:rFonts w:ascii="Arial" w:hAnsi="Arial" w:cs="Arial"/>
                <w:sz w:val="20"/>
                <w:szCs w:val="20"/>
              </w:rPr>
            </w:pPr>
          </w:p>
          <w:p w14:paraId="0255E2E6" w14:textId="77777777" w:rsidR="005948BF" w:rsidRPr="00694D7C" w:rsidRDefault="005948BF" w:rsidP="00694D7C">
            <w:pPr>
              <w:jc w:val="center"/>
              <w:rPr>
                <w:rFonts w:ascii="Arial" w:hAnsi="Arial" w:cs="Arial"/>
                <w:sz w:val="20"/>
                <w:szCs w:val="20"/>
              </w:rPr>
            </w:pPr>
            <w:r w:rsidRPr="00694D7C">
              <w:rPr>
                <w:rFonts w:ascii="Arial" w:hAnsi="Arial" w:cs="Arial"/>
                <w:sz w:val="20"/>
                <w:szCs w:val="20"/>
              </w:rPr>
              <w:t>73.6%</w:t>
            </w:r>
          </w:p>
          <w:p w14:paraId="20E16049" w14:textId="77777777" w:rsidR="005948BF" w:rsidRPr="00694D7C" w:rsidRDefault="005948BF" w:rsidP="00694D7C">
            <w:pPr>
              <w:jc w:val="center"/>
              <w:rPr>
                <w:rFonts w:ascii="Arial" w:hAnsi="Arial" w:cs="Arial"/>
                <w:sz w:val="20"/>
                <w:szCs w:val="20"/>
              </w:rPr>
            </w:pPr>
            <w:r w:rsidRPr="00694D7C">
              <w:rPr>
                <w:rFonts w:ascii="Arial" w:hAnsi="Arial" w:cs="Arial"/>
                <w:sz w:val="20"/>
                <w:szCs w:val="20"/>
              </w:rPr>
              <w:t>26.4%</w:t>
            </w:r>
          </w:p>
          <w:p w14:paraId="1ECB9859" w14:textId="5A4B33BE" w:rsidR="004A0312" w:rsidRPr="00694D7C" w:rsidRDefault="004A0312" w:rsidP="00694D7C">
            <w:pPr>
              <w:jc w:val="center"/>
              <w:rPr>
                <w:rFonts w:ascii="Arial" w:hAnsi="Arial" w:cs="Arial"/>
                <w:sz w:val="20"/>
                <w:szCs w:val="20"/>
              </w:rPr>
            </w:pPr>
          </w:p>
        </w:tc>
        <w:tc>
          <w:tcPr>
            <w:tcW w:w="2070" w:type="dxa"/>
          </w:tcPr>
          <w:p w14:paraId="13CD57FC" w14:textId="77777777" w:rsidR="0099090E" w:rsidRPr="00694D7C" w:rsidRDefault="0099090E" w:rsidP="00694D7C">
            <w:pPr>
              <w:jc w:val="center"/>
              <w:rPr>
                <w:rFonts w:ascii="Arial" w:hAnsi="Arial" w:cs="Arial"/>
                <w:sz w:val="20"/>
                <w:szCs w:val="20"/>
              </w:rPr>
            </w:pPr>
          </w:p>
          <w:p w14:paraId="2211B0A8" w14:textId="77777777" w:rsidR="001636AE" w:rsidRPr="00694D7C" w:rsidRDefault="001636AE" w:rsidP="00694D7C">
            <w:pPr>
              <w:jc w:val="center"/>
              <w:rPr>
                <w:rFonts w:ascii="Arial" w:hAnsi="Arial" w:cs="Arial"/>
                <w:sz w:val="20"/>
                <w:szCs w:val="20"/>
              </w:rPr>
            </w:pPr>
            <w:r w:rsidRPr="00694D7C">
              <w:rPr>
                <w:rFonts w:ascii="Arial" w:hAnsi="Arial" w:cs="Arial"/>
                <w:sz w:val="20"/>
                <w:szCs w:val="20"/>
              </w:rPr>
              <w:t>80%</w:t>
            </w:r>
          </w:p>
          <w:p w14:paraId="03A0507F" w14:textId="2B93C3D6" w:rsidR="001636AE" w:rsidRPr="00694D7C" w:rsidRDefault="001636AE" w:rsidP="00694D7C">
            <w:pPr>
              <w:jc w:val="center"/>
              <w:rPr>
                <w:rFonts w:ascii="Arial" w:hAnsi="Arial" w:cs="Arial"/>
                <w:sz w:val="20"/>
                <w:szCs w:val="20"/>
              </w:rPr>
            </w:pPr>
            <w:r w:rsidRPr="00694D7C">
              <w:rPr>
                <w:rFonts w:ascii="Arial" w:hAnsi="Arial" w:cs="Arial"/>
                <w:sz w:val="20"/>
                <w:szCs w:val="20"/>
              </w:rPr>
              <w:t>20%</w:t>
            </w:r>
          </w:p>
        </w:tc>
        <w:tc>
          <w:tcPr>
            <w:tcW w:w="630" w:type="dxa"/>
          </w:tcPr>
          <w:p w14:paraId="383CDA86" w14:textId="77777777" w:rsidR="0099090E" w:rsidRPr="00694D7C" w:rsidRDefault="0099090E" w:rsidP="00694D7C">
            <w:pPr>
              <w:jc w:val="center"/>
              <w:rPr>
                <w:rFonts w:ascii="Arial" w:hAnsi="Arial" w:cs="Arial"/>
                <w:sz w:val="20"/>
                <w:szCs w:val="20"/>
              </w:rPr>
            </w:pPr>
          </w:p>
        </w:tc>
        <w:tc>
          <w:tcPr>
            <w:tcW w:w="535" w:type="dxa"/>
          </w:tcPr>
          <w:p w14:paraId="11981DF9" w14:textId="77777777" w:rsidR="0099090E" w:rsidRPr="00694D7C" w:rsidRDefault="0099090E" w:rsidP="00694D7C">
            <w:pPr>
              <w:jc w:val="center"/>
              <w:rPr>
                <w:rFonts w:ascii="Arial" w:hAnsi="Arial" w:cs="Arial"/>
                <w:sz w:val="20"/>
                <w:szCs w:val="20"/>
              </w:rPr>
            </w:pPr>
          </w:p>
        </w:tc>
      </w:tr>
      <w:tr w:rsidR="007C1578" w14:paraId="62FF71C5" w14:textId="77777777" w:rsidTr="00694D7C">
        <w:tc>
          <w:tcPr>
            <w:tcW w:w="4225" w:type="dxa"/>
          </w:tcPr>
          <w:p w14:paraId="3A668FAC" w14:textId="77777777" w:rsidR="007C1578" w:rsidRPr="00EF30C4" w:rsidRDefault="007C1578" w:rsidP="00722B78">
            <w:pPr>
              <w:rPr>
                <w:rFonts w:ascii="Arial" w:hAnsi="Arial" w:cs="Arial"/>
                <w:b/>
                <w:bCs/>
                <w:color w:val="EE0000"/>
                <w:sz w:val="20"/>
                <w:szCs w:val="20"/>
              </w:rPr>
            </w:pPr>
            <w:r w:rsidRPr="00EF30C4">
              <w:rPr>
                <w:rFonts w:ascii="Arial" w:hAnsi="Arial" w:cs="Arial"/>
                <w:b/>
                <w:bCs/>
                <w:color w:val="EE0000"/>
                <w:sz w:val="20"/>
                <w:szCs w:val="20"/>
              </w:rPr>
              <w:t>Age</w:t>
            </w:r>
          </w:p>
          <w:p w14:paraId="0E41A306" w14:textId="77777777" w:rsidR="007C1578" w:rsidRPr="00EF30C4" w:rsidRDefault="007C1578" w:rsidP="00722B78">
            <w:pPr>
              <w:rPr>
                <w:rFonts w:ascii="Arial" w:hAnsi="Arial" w:cs="Arial"/>
                <w:color w:val="EE0000"/>
                <w:sz w:val="20"/>
                <w:szCs w:val="20"/>
              </w:rPr>
            </w:pPr>
            <w:r w:rsidRPr="00EF30C4">
              <w:rPr>
                <w:rFonts w:ascii="Arial" w:hAnsi="Arial" w:cs="Arial"/>
                <w:color w:val="EE0000"/>
                <w:sz w:val="20"/>
                <w:szCs w:val="20"/>
              </w:rPr>
              <w:t>Mean</w:t>
            </w:r>
          </w:p>
          <w:p w14:paraId="331DED5D" w14:textId="78674D4C" w:rsidR="007C1578" w:rsidRPr="00EF30C4" w:rsidRDefault="007C1578" w:rsidP="00722B78">
            <w:pPr>
              <w:rPr>
                <w:rFonts w:ascii="Arial" w:hAnsi="Arial" w:cs="Arial"/>
                <w:color w:val="EE0000"/>
                <w:sz w:val="20"/>
                <w:szCs w:val="20"/>
              </w:rPr>
            </w:pPr>
            <w:r w:rsidRPr="00EF30C4">
              <w:rPr>
                <w:rFonts w:ascii="Arial" w:hAnsi="Arial" w:cs="Arial"/>
                <w:color w:val="EE0000"/>
                <w:sz w:val="20"/>
                <w:szCs w:val="20"/>
              </w:rPr>
              <w:t>Range</w:t>
            </w:r>
          </w:p>
        </w:tc>
        <w:tc>
          <w:tcPr>
            <w:tcW w:w="1890" w:type="dxa"/>
          </w:tcPr>
          <w:p w14:paraId="52FBDA4E" w14:textId="77777777" w:rsidR="007C1578" w:rsidRPr="00EF30C4" w:rsidRDefault="007C1578" w:rsidP="00694D7C">
            <w:pPr>
              <w:jc w:val="center"/>
              <w:rPr>
                <w:rFonts w:ascii="Arial" w:hAnsi="Arial" w:cs="Arial"/>
                <w:color w:val="EE0000"/>
                <w:sz w:val="20"/>
                <w:szCs w:val="20"/>
              </w:rPr>
            </w:pPr>
          </w:p>
          <w:p w14:paraId="0A3ACA16" w14:textId="77777777" w:rsidR="007C1578" w:rsidRPr="00EF30C4" w:rsidRDefault="007C1578" w:rsidP="00694D7C">
            <w:pPr>
              <w:jc w:val="center"/>
              <w:rPr>
                <w:rFonts w:ascii="Arial" w:hAnsi="Arial" w:cs="Arial"/>
                <w:color w:val="EE0000"/>
                <w:sz w:val="20"/>
                <w:szCs w:val="20"/>
              </w:rPr>
            </w:pPr>
            <w:r w:rsidRPr="00EF30C4">
              <w:rPr>
                <w:rFonts w:ascii="Arial" w:hAnsi="Arial" w:cs="Arial"/>
                <w:color w:val="EE0000"/>
                <w:sz w:val="20"/>
                <w:szCs w:val="20"/>
              </w:rPr>
              <w:t>26</w:t>
            </w:r>
          </w:p>
          <w:p w14:paraId="1E27D85D" w14:textId="21D7ED6A" w:rsidR="007C1578" w:rsidRPr="00EF30C4" w:rsidRDefault="007C1578" w:rsidP="00694D7C">
            <w:pPr>
              <w:jc w:val="center"/>
              <w:rPr>
                <w:rFonts w:ascii="Arial" w:hAnsi="Arial" w:cs="Arial"/>
                <w:color w:val="EE0000"/>
                <w:sz w:val="20"/>
                <w:szCs w:val="20"/>
              </w:rPr>
            </w:pPr>
            <w:r w:rsidRPr="00EF30C4">
              <w:rPr>
                <w:rFonts w:ascii="Arial" w:hAnsi="Arial" w:cs="Arial"/>
                <w:color w:val="EE0000"/>
                <w:sz w:val="20"/>
                <w:szCs w:val="20"/>
              </w:rPr>
              <w:t>18-51</w:t>
            </w:r>
          </w:p>
        </w:tc>
        <w:tc>
          <w:tcPr>
            <w:tcW w:w="2070" w:type="dxa"/>
          </w:tcPr>
          <w:p w14:paraId="049ECF6B" w14:textId="77777777" w:rsidR="007C1578" w:rsidRPr="00EF30C4" w:rsidRDefault="007C1578" w:rsidP="00694D7C">
            <w:pPr>
              <w:jc w:val="center"/>
              <w:rPr>
                <w:rFonts w:ascii="Arial" w:hAnsi="Arial" w:cs="Arial"/>
                <w:color w:val="EE0000"/>
                <w:sz w:val="20"/>
                <w:szCs w:val="20"/>
              </w:rPr>
            </w:pPr>
          </w:p>
          <w:p w14:paraId="13148564" w14:textId="77777777" w:rsidR="007C1578" w:rsidRPr="00EF30C4" w:rsidRDefault="007C1578" w:rsidP="00694D7C">
            <w:pPr>
              <w:jc w:val="center"/>
              <w:rPr>
                <w:rFonts w:ascii="Arial" w:hAnsi="Arial" w:cs="Arial"/>
                <w:color w:val="EE0000"/>
                <w:sz w:val="20"/>
                <w:szCs w:val="20"/>
              </w:rPr>
            </w:pPr>
            <w:r w:rsidRPr="00EF30C4">
              <w:rPr>
                <w:rFonts w:ascii="Arial" w:hAnsi="Arial" w:cs="Arial"/>
                <w:color w:val="EE0000"/>
                <w:sz w:val="20"/>
                <w:szCs w:val="20"/>
              </w:rPr>
              <w:t>26</w:t>
            </w:r>
          </w:p>
          <w:p w14:paraId="69E57B36" w14:textId="77777777" w:rsidR="007C1578" w:rsidRPr="00EF30C4" w:rsidRDefault="007C1578" w:rsidP="00694D7C">
            <w:pPr>
              <w:jc w:val="center"/>
              <w:rPr>
                <w:rFonts w:ascii="Arial" w:hAnsi="Arial" w:cs="Arial"/>
                <w:color w:val="EE0000"/>
                <w:sz w:val="20"/>
                <w:szCs w:val="20"/>
              </w:rPr>
            </w:pPr>
            <w:r w:rsidRPr="00EF30C4">
              <w:rPr>
                <w:rFonts w:ascii="Arial" w:hAnsi="Arial" w:cs="Arial"/>
                <w:color w:val="EE0000"/>
                <w:sz w:val="20"/>
                <w:szCs w:val="20"/>
              </w:rPr>
              <w:t>18-52</w:t>
            </w:r>
          </w:p>
          <w:p w14:paraId="79A41783" w14:textId="09D6CA30" w:rsidR="007C1578" w:rsidRPr="00EF30C4" w:rsidRDefault="007C1578" w:rsidP="00694D7C">
            <w:pPr>
              <w:jc w:val="center"/>
              <w:rPr>
                <w:rFonts w:ascii="Arial" w:hAnsi="Arial" w:cs="Arial"/>
                <w:color w:val="EE0000"/>
                <w:sz w:val="20"/>
                <w:szCs w:val="20"/>
              </w:rPr>
            </w:pPr>
          </w:p>
        </w:tc>
        <w:tc>
          <w:tcPr>
            <w:tcW w:w="630" w:type="dxa"/>
          </w:tcPr>
          <w:p w14:paraId="2726F17B" w14:textId="77777777" w:rsidR="007C1578" w:rsidRPr="00694D7C" w:rsidRDefault="007C1578" w:rsidP="00694D7C">
            <w:pPr>
              <w:jc w:val="center"/>
              <w:rPr>
                <w:rFonts w:ascii="Arial" w:hAnsi="Arial" w:cs="Arial"/>
                <w:sz w:val="20"/>
                <w:szCs w:val="20"/>
              </w:rPr>
            </w:pPr>
          </w:p>
        </w:tc>
        <w:tc>
          <w:tcPr>
            <w:tcW w:w="535" w:type="dxa"/>
          </w:tcPr>
          <w:p w14:paraId="1C0ABCF3" w14:textId="77777777" w:rsidR="007C1578" w:rsidRPr="00694D7C" w:rsidRDefault="007C1578" w:rsidP="00694D7C">
            <w:pPr>
              <w:jc w:val="center"/>
              <w:rPr>
                <w:rFonts w:ascii="Arial" w:hAnsi="Arial" w:cs="Arial"/>
                <w:sz w:val="20"/>
                <w:szCs w:val="20"/>
              </w:rPr>
            </w:pPr>
          </w:p>
        </w:tc>
      </w:tr>
      <w:tr w:rsidR="00B15B70" w14:paraId="54DEEBEE" w14:textId="77777777" w:rsidTr="00694D7C">
        <w:tc>
          <w:tcPr>
            <w:tcW w:w="4225" w:type="dxa"/>
          </w:tcPr>
          <w:p w14:paraId="449B0E2D" w14:textId="77777777" w:rsidR="0099090E" w:rsidRPr="00694D7C" w:rsidRDefault="005948BF" w:rsidP="00722B78">
            <w:pPr>
              <w:rPr>
                <w:rFonts w:ascii="Arial" w:hAnsi="Arial" w:cs="Arial"/>
                <w:b/>
                <w:bCs/>
                <w:sz w:val="20"/>
                <w:szCs w:val="20"/>
              </w:rPr>
            </w:pPr>
            <w:r w:rsidRPr="00694D7C">
              <w:rPr>
                <w:rFonts w:ascii="Arial" w:hAnsi="Arial" w:cs="Arial"/>
                <w:b/>
                <w:bCs/>
                <w:sz w:val="20"/>
                <w:szCs w:val="20"/>
              </w:rPr>
              <w:t>Race/Ethnicity</w:t>
            </w:r>
          </w:p>
          <w:p w14:paraId="1E497349" w14:textId="77777777" w:rsidR="005948BF" w:rsidRPr="00694D7C" w:rsidRDefault="005948BF" w:rsidP="00722B78">
            <w:pPr>
              <w:rPr>
                <w:rFonts w:ascii="Arial" w:hAnsi="Arial" w:cs="Arial"/>
                <w:sz w:val="20"/>
                <w:szCs w:val="20"/>
              </w:rPr>
            </w:pPr>
            <w:r w:rsidRPr="00694D7C">
              <w:rPr>
                <w:rFonts w:ascii="Arial" w:hAnsi="Arial" w:cs="Arial"/>
                <w:sz w:val="20"/>
                <w:szCs w:val="20"/>
              </w:rPr>
              <w:t>White</w:t>
            </w:r>
          </w:p>
          <w:p w14:paraId="46457E37" w14:textId="68060A5C" w:rsidR="00722B78" w:rsidRPr="00694D7C" w:rsidRDefault="001636AE" w:rsidP="00722B78">
            <w:pPr>
              <w:rPr>
                <w:rFonts w:ascii="Arial" w:hAnsi="Arial" w:cs="Arial"/>
                <w:sz w:val="20"/>
                <w:szCs w:val="20"/>
              </w:rPr>
            </w:pPr>
            <w:r w:rsidRPr="00694D7C">
              <w:rPr>
                <w:rFonts w:ascii="Arial" w:hAnsi="Arial" w:cs="Arial"/>
                <w:sz w:val="20"/>
                <w:szCs w:val="20"/>
              </w:rPr>
              <w:t>Hispanic/Latino</w:t>
            </w:r>
          </w:p>
          <w:p w14:paraId="0C74E0E6" w14:textId="72230FB5" w:rsidR="005948BF" w:rsidRPr="00694D7C" w:rsidRDefault="001636AE" w:rsidP="00722B78">
            <w:pPr>
              <w:rPr>
                <w:rFonts w:ascii="Arial" w:hAnsi="Arial" w:cs="Arial"/>
                <w:sz w:val="20"/>
                <w:szCs w:val="20"/>
              </w:rPr>
            </w:pPr>
            <w:r w:rsidRPr="00694D7C">
              <w:rPr>
                <w:rFonts w:ascii="Arial" w:hAnsi="Arial" w:cs="Arial"/>
                <w:sz w:val="20"/>
                <w:szCs w:val="20"/>
              </w:rPr>
              <w:t>Black/</w:t>
            </w:r>
            <w:proofErr w:type="gramStart"/>
            <w:r w:rsidRPr="00694D7C">
              <w:rPr>
                <w:rFonts w:ascii="Arial" w:hAnsi="Arial" w:cs="Arial"/>
                <w:sz w:val="20"/>
                <w:szCs w:val="20"/>
              </w:rPr>
              <w:t>African-American</w:t>
            </w:r>
            <w:proofErr w:type="gramEnd"/>
          </w:p>
          <w:p w14:paraId="2B940B75" w14:textId="5711D27B" w:rsidR="005948BF" w:rsidRPr="00694D7C" w:rsidRDefault="00722B78" w:rsidP="00722B78">
            <w:pPr>
              <w:rPr>
                <w:rFonts w:ascii="Arial" w:hAnsi="Arial" w:cs="Arial"/>
                <w:sz w:val="20"/>
                <w:szCs w:val="20"/>
              </w:rPr>
            </w:pPr>
            <w:r w:rsidRPr="00694D7C">
              <w:rPr>
                <w:rFonts w:ascii="Arial" w:hAnsi="Arial" w:cs="Arial"/>
                <w:sz w:val="20"/>
                <w:szCs w:val="20"/>
              </w:rPr>
              <w:t xml:space="preserve">(Other, </w:t>
            </w:r>
            <w:r w:rsidR="005948BF" w:rsidRPr="00694D7C">
              <w:rPr>
                <w:rFonts w:ascii="Arial" w:hAnsi="Arial" w:cs="Arial"/>
                <w:sz w:val="20"/>
                <w:szCs w:val="20"/>
              </w:rPr>
              <w:t>Asian</w:t>
            </w:r>
            <w:r w:rsidRPr="00694D7C">
              <w:rPr>
                <w:rFonts w:ascii="Arial" w:hAnsi="Arial" w:cs="Arial"/>
                <w:sz w:val="20"/>
                <w:szCs w:val="20"/>
              </w:rPr>
              <w:t>, Pacific Islander)</w:t>
            </w:r>
          </w:p>
          <w:p w14:paraId="2D293605" w14:textId="0A7F34D9" w:rsidR="00722B78" w:rsidRPr="00694D7C" w:rsidRDefault="00722B78" w:rsidP="00722B78">
            <w:pPr>
              <w:rPr>
                <w:rFonts w:ascii="Arial" w:hAnsi="Arial" w:cs="Arial"/>
                <w:sz w:val="20"/>
                <w:szCs w:val="20"/>
              </w:rPr>
            </w:pPr>
          </w:p>
        </w:tc>
        <w:tc>
          <w:tcPr>
            <w:tcW w:w="1890" w:type="dxa"/>
          </w:tcPr>
          <w:p w14:paraId="4188E91A" w14:textId="77777777" w:rsidR="0099090E" w:rsidRPr="00694D7C" w:rsidRDefault="0099090E" w:rsidP="00694D7C">
            <w:pPr>
              <w:jc w:val="center"/>
              <w:rPr>
                <w:rFonts w:ascii="Arial" w:hAnsi="Arial" w:cs="Arial"/>
                <w:sz w:val="20"/>
                <w:szCs w:val="20"/>
              </w:rPr>
            </w:pPr>
          </w:p>
          <w:p w14:paraId="40A939B6" w14:textId="3717C5E6" w:rsidR="00722B78" w:rsidRPr="00694D7C" w:rsidRDefault="005948BF" w:rsidP="00694D7C">
            <w:pPr>
              <w:jc w:val="center"/>
              <w:rPr>
                <w:rFonts w:ascii="Arial" w:hAnsi="Arial" w:cs="Arial"/>
                <w:sz w:val="20"/>
                <w:szCs w:val="20"/>
              </w:rPr>
            </w:pPr>
            <w:r w:rsidRPr="00694D7C">
              <w:rPr>
                <w:rFonts w:ascii="Arial" w:hAnsi="Arial" w:cs="Arial"/>
                <w:sz w:val="20"/>
                <w:szCs w:val="20"/>
              </w:rPr>
              <w:t>58.9</w:t>
            </w:r>
            <w:r w:rsidR="00722B78" w:rsidRPr="00694D7C">
              <w:rPr>
                <w:rFonts w:ascii="Arial" w:hAnsi="Arial" w:cs="Arial"/>
                <w:sz w:val="20"/>
                <w:szCs w:val="20"/>
              </w:rPr>
              <w:t>%</w:t>
            </w:r>
          </w:p>
          <w:p w14:paraId="03D14B8F" w14:textId="0988B037" w:rsidR="005948BF" w:rsidRPr="00694D7C" w:rsidRDefault="00722B78" w:rsidP="00694D7C">
            <w:pPr>
              <w:jc w:val="center"/>
              <w:rPr>
                <w:rFonts w:ascii="Arial" w:hAnsi="Arial" w:cs="Arial"/>
                <w:sz w:val="20"/>
                <w:szCs w:val="20"/>
              </w:rPr>
            </w:pPr>
            <w:r w:rsidRPr="00694D7C">
              <w:rPr>
                <w:rFonts w:ascii="Arial" w:hAnsi="Arial" w:cs="Arial"/>
                <w:sz w:val="20"/>
                <w:szCs w:val="20"/>
              </w:rPr>
              <w:t>28.7</w:t>
            </w:r>
            <w:r w:rsidR="005948BF" w:rsidRPr="00694D7C">
              <w:rPr>
                <w:rFonts w:ascii="Arial" w:hAnsi="Arial" w:cs="Arial"/>
                <w:sz w:val="20"/>
                <w:szCs w:val="20"/>
              </w:rPr>
              <w:t>%</w:t>
            </w:r>
          </w:p>
          <w:p w14:paraId="67B77162" w14:textId="77777777" w:rsidR="00722B78" w:rsidRPr="00694D7C" w:rsidRDefault="00722B78" w:rsidP="00694D7C">
            <w:pPr>
              <w:jc w:val="center"/>
              <w:rPr>
                <w:rFonts w:ascii="Arial" w:hAnsi="Arial" w:cs="Arial"/>
                <w:sz w:val="20"/>
                <w:szCs w:val="20"/>
              </w:rPr>
            </w:pPr>
            <w:r w:rsidRPr="00694D7C">
              <w:rPr>
                <w:rFonts w:ascii="Arial" w:hAnsi="Arial" w:cs="Arial"/>
                <w:sz w:val="20"/>
                <w:szCs w:val="20"/>
              </w:rPr>
              <w:t>8.5%</w:t>
            </w:r>
          </w:p>
          <w:p w14:paraId="3D510932" w14:textId="26527404" w:rsidR="00722B78" w:rsidRPr="00694D7C" w:rsidRDefault="00722B78" w:rsidP="00694D7C">
            <w:pPr>
              <w:jc w:val="center"/>
              <w:rPr>
                <w:rFonts w:ascii="Arial" w:hAnsi="Arial" w:cs="Arial"/>
                <w:sz w:val="20"/>
                <w:szCs w:val="20"/>
              </w:rPr>
            </w:pPr>
            <w:r w:rsidRPr="00694D7C">
              <w:rPr>
                <w:rFonts w:ascii="Arial" w:hAnsi="Arial" w:cs="Arial"/>
                <w:sz w:val="20"/>
                <w:szCs w:val="20"/>
              </w:rPr>
              <w:t>3.9%</w:t>
            </w:r>
          </w:p>
          <w:p w14:paraId="210A1F4E" w14:textId="48CE4656" w:rsidR="00722B78" w:rsidRPr="00694D7C" w:rsidRDefault="00722B78" w:rsidP="00694D7C">
            <w:pPr>
              <w:jc w:val="center"/>
              <w:rPr>
                <w:rFonts w:ascii="Arial" w:hAnsi="Arial" w:cs="Arial"/>
                <w:sz w:val="20"/>
                <w:szCs w:val="20"/>
              </w:rPr>
            </w:pPr>
          </w:p>
        </w:tc>
        <w:tc>
          <w:tcPr>
            <w:tcW w:w="2070" w:type="dxa"/>
          </w:tcPr>
          <w:p w14:paraId="6CB12992" w14:textId="77777777" w:rsidR="0099090E" w:rsidRPr="00694D7C" w:rsidRDefault="0099090E" w:rsidP="00694D7C">
            <w:pPr>
              <w:jc w:val="center"/>
              <w:rPr>
                <w:rFonts w:ascii="Arial" w:hAnsi="Arial" w:cs="Arial"/>
                <w:sz w:val="20"/>
                <w:szCs w:val="20"/>
              </w:rPr>
            </w:pPr>
          </w:p>
          <w:p w14:paraId="5ABE4750" w14:textId="77777777" w:rsidR="001636AE" w:rsidRPr="00694D7C" w:rsidRDefault="001636AE" w:rsidP="00694D7C">
            <w:pPr>
              <w:jc w:val="center"/>
              <w:rPr>
                <w:rFonts w:ascii="Arial" w:hAnsi="Arial" w:cs="Arial"/>
                <w:sz w:val="20"/>
                <w:szCs w:val="20"/>
              </w:rPr>
            </w:pPr>
            <w:r w:rsidRPr="00694D7C">
              <w:rPr>
                <w:rFonts w:ascii="Arial" w:hAnsi="Arial" w:cs="Arial"/>
                <w:sz w:val="20"/>
                <w:szCs w:val="20"/>
              </w:rPr>
              <w:t>60%</w:t>
            </w:r>
          </w:p>
          <w:p w14:paraId="1478823F" w14:textId="1BC52C1A" w:rsidR="001636AE" w:rsidRPr="00694D7C" w:rsidRDefault="001636AE" w:rsidP="00694D7C">
            <w:pPr>
              <w:jc w:val="center"/>
              <w:rPr>
                <w:rFonts w:ascii="Arial" w:hAnsi="Arial" w:cs="Arial"/>
                <w:sz w:val="20"/>
                <w:szCs w:val="20"/>
              </w:rPr>
            </w:pPr>
            <w:r w:rsidRPr="00694D7C">
              <w:rPr>
                <w:rFonts w:ascii="Arial" w:hAnsi="Arial" w:cs="Arial"/>
                <w:sz w:val="20"/>
                <w:szCs w:val="20"/>
              </w:rPr>
              <w:t>25.2%</w:t>
            </w:r>
          </w:p>
          <w:p w14:paraId="6D17BA75" w14:textId="14FF37EE" w:rsidR="001636AE" w:rsidRPr="00694D7C" w:rsidRDefault="006E0FF4" w:rsidP="00694D7C">
            <w:pPr>
              <w:jc w:val="center"/>
              <w:rPr>
                <w:rFonts w:ascii="Arial" w:hAnsi="Arial" w:cs="Arial"/>
                <w:sz w:val="20"/>
                <w:szCs w:val="20"/>
              </w:rPr>
            </w:pPr>
            <w:r w:rsidRPr="00694D7C">
              <w:rPr>
                <w:rFonts w:ascii="Arial" w:hAnsi="Arial" w:cs="Arial"/>
                <w:sz w:val="20"/>
                <w:szCs w:val="20"/>
              </w:rPr>
              <w:t>5.8%</w:t>
            </w:r>
          </w:p>
          <w:p w14:paraId="1C5FC3BD" w14:textId="3441DBE9" w:rsidR="006E0FF4" w:rsidRPr="00694D7C" w:rsidRDefault="006E0FF4" w:rsidP="00694D7C">
            <w:pPr>
              <w:jc w:val="center"/>
              <w:rPr>
                <w:rFonts w:ascii="Arial" w:hAnsi="Arial" w:cs="Arial"/>
                <w:sz w:val="20"/>
                <w:szCs w:val="20"/>
              </w:rPr>
            </w:pPr>
            <w:r w:rsidRPr="00694D7C">
              <w:rPr>
                <w:rFonts w:ascii="Arial" w:hAnsi="Arial" w:cs="Arial"/>
                <w:sz w:val="20"/>
                <w:szCs w:val="20"/>
              </w:rPr>
              <w:t>9.0%</w:t>
            </w:r>
          </w:p>
        </w:tc>
        <w:tc>
          <w:tcPr>
            <w:tcW w:w="630" w:type="dxa"/>
          </w:tcPr>
          <w:p w14:paraId="20E4D951" w14:textId="77777777" w:rsidR="0099090E" w:rsidRPr="00694D7C" w:rsidRDefault="0099090E" w:rsidP="00694D7C">
            <w:pPr>
              <w:jc w:val="center"/>
              <w:rPr>
                <w:rFonts w:ascii="Arial" w:hAnsi="Arial" w:cs="Arial"/>
                <w:sz w:val="20"/>
                <w:szCs w:val="20"/>
              </w:rPr>
            </w:pPr>
          </w:p>
        </w:tc>
        <w:tc>
          <w:tcPr>
            <w:tcW w:w="535" w:type="dxa"/>
          </w:tcPr>
          <w:p w14:paraId="0671BFFC" w14:textId="77777777" w:rsidR="0099090E" w:rsidRPr="00694D7C" w:rsidRDefault="0099090E" w:rsidP="00694D7C">
            <w:pPr>
              <w:jc w:val="center"/>
              <w:rPr>
                <w:rFonts w:ascii="Arial" w:hAnsi="Arial" w:cs="Arial"/>
                <w:sz w:val="20"/>
                <w:szCs w:val="20"/>
              </w:rPr>
            </w:pPr>
          </w:p>
        </w:tc>
      </w:tr>
      <w:tr w:rsidR="00B15B70" w14:paraId="7C3897BE" w14:textId="77777777" w:rsidTr="00694D7C">
        <w:tc>
          <w:tcPr>
            <w:tcW w:w="4225" w:type="dxa"/>
          </w:tcPr>
          <w:p w14:paraId="3C2BB50C" w14:textId="77777777" w:rsidR="0099090E" w:rsidRPr="00694D7C" w:rsidRDefault="00722B78" w:rsidP="00722B78">
            <w:pPr>
              <w:rPr>
                <w:rFonts w:ascii="Arial" w:hAnsi="Arial" w:cs="Arial"/>
                <w:b/>
                <w:bCs/>
                <w:sz w:val="20"/>
                <w:szCs w:val="20"/>
              </w:rPr>
            </w:pPr>
            <w:r w:rsidRPr="00694D7C">
              <w:rPr>
                <w:rFonts w:ascii="Arial" w:hAnsi="Arial" w:cs="Arial"/>
                <w:b/>
                <w:bCs/>
                <w:sz w:val="20"/>
                <w:szCs w:val="20"/>
              </w:rPr>
              <w:t>Education</w:t>
            </w:r>
          </w:p>
          <w:p w14:paraId="166E0BD3" w14:textId="77777777" w:rsidR="00722B78" w:rsidRPr="00694D7C" w:rsidRDefault="00722B78" w:rsidP="00722B78">
            <w:pPr>
              <w:rPr>
                <w:rFonts w:ascii="Arial" w:hAnsi="Arial" w:cs="Arial"/>
                <w:sz w:val="20"/>
                <w:szCs w:val="20"/>
              </w:rPr>
            </w:pPr>
            <w:r w:rsidRPr="00694D7C">
              <w:rPr>
                <w:rFonts w:ascii="Arial" w:hAnsi="Arial" w:cs="Arial"/>
                <w:sz w:val="20"/>
                <w:szCs w:val="20"/>
              </w:rPr>
              <w:t>HS Diploma or equivalent</w:t>
            </w:r>
          </w:p>
          <w:p w14:paraId="550CEE21" w14:textId="77777777" w:rsidR="00722B78" w:rsidRPr="00694D7C" w:rsidRDefault="00722B78" w:rsidP="00722B78">
            <w:pPr>
              <w:rPr>
                <w:rFonts w:ascii="Arial" w:hAnsi="Arial" w:cs="Arial"/>
                <w:sz w:val="20"/>
                <w:szCs w:val="20"/>
              </w:rPr>
            </w:pPr>
            <w:r w:rsidRPr="00694D7C">
              <w:rPr>
                <w:rFonts w:ascii="Arial" w:hAnsi="Arial" w:cs="Arial"/>
                <w:sz w:val="20"/>
                <w:szCs w:val="20"/>
              </w:rPr>
              <w:t>Some college, no degree</w:t>
            </w:r>
          </w:p>
          <w:p w14:paraId="04D5A0CF" w14:textId="77777777" w:rsidR="00722B78" w:rsidRPr="00694D7C" w:rsidRDefault="00722B78" w:rsidP="00722B78">
            <w:pPr>
              <w:rPr>
                <w:rFonts w:ascii="Arial" w:hAnsi="Arial" w:cs="Arial"/>
                <w:sz w:val="20"/>
                <w:szCs w:val="20"/>
              </w:rPr>
            </w:pPr>
            <w:r w:rsidRPr="00694D7C">
              <w:rPr>
                <w:rFonts w:ascii="Arial" w:hAnsi="Arial" w:cs="Arial"/>
                <w:sz w:val="20"/>
                <w:szCs w:val="20"/>
              </w:rPr>
              <w:t>Associates degree</w:t>
            </w:r>
          </w:p>
          <w:p w14:paraId="68611985" w14:textId="77777777" w:rsidR="00722B78" w:rsidRPr="00694D7C" w:rsidRDefault="00722B78" w:rsidP="00722B78">
            <w:pPr>
              <w:rPr>
                <w:rFonts w:ascii="Arial" w:hAnsi="Arial" w:cs="Arial"/>
                <w:sz w:val="20"/>
                <w:szCs w:val="20"/>
              </w:rPr>
            </w:pPr>
            <w:proofErr w:type="spellStart"/>
            <w:proofErr w:type="gramStart"/>
            <w:r w:rsidRPr="00694D7C">
              <w:rPr>
                <w:rFonts w:ascii="Arial" w:hAnsi="Arial" w:cs="Arial"/>
                <w:sz w:val="20"/>
                <w:szCs w:val="20"/>
              </w:rPr>
              <w:t>Bachelors</w:t>
            </w:r>
            <w:proofErr w:type="spellEnd"/>
            <w:proofErr w:type="gramEnd"/>
            <w:r w:rsidRPr="00694D7C">
              <w:rPr>
                <w:rFonts w:ascii="Arial" w:hAnsi="Arial" w:cs="Arial"/>
                <w:sz w:val="20"/>
                <w:szCs w:val="20"/>
              </w:rPr>
              <w:t xml:space="preserve"> degree</w:t>
            </w:r>
          </w:p>
          <w:p w14:paraId="7007110F" w14:textId="77777777" w:rsidR="00722B78" w:rsidRPr="00694D7C" w:rsidRDefault="00722B78" w:rsidP="00722B78">
            <w:pPr>
              <w:rPr>
                <w:rFonts w:ascii="Arial" w:hAnsi="Arial" w:cs="Arial"/>
                <w:sz w:val="20"/>
                <w:szCs w:val="20"/>
              </w:rPr>
            </w:pPr>
            <w:proofErr w:type="spellStart"/>
            <w:proofErr w:type="gramStart"/>
            <w:r w:rsidRPr="00694D7C">
              <w:rPr>
                <w:rFonts w:ascii="Arial" w:hAnsi="Arial" w:cs="Arial"/>
                <w:sz w:val="20"/>
                <w:szCs w:val="20"/>
              </w:rPr>
              <w:t>Masters</w:t>
            </w:r>
            <w:proofErr w:type="spellEnd"/>
            <w:proofErr w:type="gramEnd"/>
            <w:r w:rsidRPr="00694D7C">
              <w:rPr>
                <w:rFonts w:ascii="Arial" w:hAnsi="Arial" w:cs="Arial"/>
                <w:sz w:val="20"/>
                <w:szCs w:val="20"/>
              </w:rPr>
              <w:t xml:space="preserve"> degree</w:t>
            </w:r>
          </w:p>
          <w:p w14:paraId="070DEAF2" w14:textId="4B89599F" w:rsidR="00722B78" w:rsidRPr="00694D7C" w:rsidRDefault="00722B78" w:rsidP="00722B78">
            <w:pPr>
              <w:rPr>
                <w:rFonts w:ascii="Arial" w:hAnsi="Arial" w:cs="Arial"/>
                <w:sz w:val="20"/>
                <w:szCs w:val="20"/>
              </w:rPr>
            </w:pPr>
            <w:r w:rsidRPr="00694D7C">
              <w:rPr>
                <w:rFonts w:ascii="Arial" w:hAnsi="Arial" w:cs="Arial"/>
                <w:sz w:val="20"/>
                <w:szCs w:val="20"/>
              </w:rPr>
              <w:t>Doctoral degree</w:t>
            </w:r>
          </w:p>
        </w:tc>
        <w:tc>
          <w:tcPr>
            <w:tcW w:w="1890" w:type="dxa"/>
          </w:tcPr>
          <w:p w14:paraId="07824AAC" w14:textId="77777777" w:rsidR="0099090E" w:rsidRPr="00694D7C" w:rsidRDefault="0099090E" w:rsidP="00694D7C">
            <w:pPr>
              <w:jc w:val="center"/>
              <w:rPr>
                <w:rFonts w:ascii="Arial" w:hAnsi="Arial" w:cs="Arial"/>
                <w:sz w:val="20"/>
                <w:szCs w:val="20"/>
              </w:rPr>
            </w:pPr>
          </w:p>
          <w:p w14:paraId="51647C9E" w14:textId="77777777" w:rsidR="00722B78" w:rsidRPr="00694D7C" w:rsidRDefault="00722B78" w:rsidP="00694D7C">
            <w:pPr>
              <w:jc w:val="center"/>
              <w:rPr>
                <w:rFonts w:ascii="Arial" w:hAnsi="Arial" w:cs="Arial"/>
                <w:sz w:val="20"/>
                <w:szCs w:val="20"/>
              </w:rPr>
            </w:pPr>
            <w:r w:rsidRPr="00694D7C">
              <w:rPr>
                <w:rFonts w:ascii="Arial" w:hAnsi="Arial" w:cs="Arial"/>
                <w:sz w:val="20"/>
                <w:szCs w:val="20"/>
              </w:rPr>
              <w:t>42.7%</w:t>
            </w:r>
          </w:p>
          <w:p w14:paraId="729AA6C5" w14:textId="77777777" w:rsidR="00722B78" w:rsidRPr="00694D7C" w:rsidRDefault="00722B78" w:rsidP="00694D7C">
            <w:pPr>
              <w:jc w:val="center"/>
              <w:rPr>
                <w:rFonts w:ascii="Arial" w:hAnsi="Arial" w:cs="Arial"/>
                <w:sz w:val="20"/>
                <w:szCs w:val="20"/>
              </w:rPr>
            </w:pPr>
            <w:r w:rsidRPr="00694D7C">
              <w:rPr>
                <w:rFonts w:ascii="Arial" w:hAnsi="Arial" w:cs="Arial"/>
                <w:sz w:val="20"/>
                <w:szCs w:val="20"/>
              </w:rPr>
              <w:t>31.8%</w:t>
            </w:r>
          </w:p>
          <w:p w14:paraId="74EE5E7A" w14:textId="77777777" w:rsidR="00722B78" w:rsidRPr="00694D7C" w:rsidRDefault="00722B78" w:rsidP="00694D7C">
            <w:pPr>
              <w:jc w:val="center"/>
              <w:rPr>
                <w:rFonts w:ascii="Arial" w:hAnsi="Arial" w:cs="Arial"/>
                <w:sz w:val="20"/>
                <w:szCs w:val="20"/>
              </w:rPr>
            </w:pPr>
            <w:r w:rsidRPr="00694D7C">
              <w:rPr>
                <w:rFonts w:ascii="Arial" w:hAnsi="Arial" w:cs="Arial"/>
                <w:sz w:val="20"/>
                <w:szCs w:val="20"/>
              </w:rPr>
              <w:t>13.2%</w:t>
            </w:r>
          </w:p>
          <w:p w14:paraId="55B5D12B" w14:textId="77777777" w:rsidR="00722B78" w:rsidRPr="00694D7C" w:rsidRDefault="00722B78" w:rsidP="00694D7C">
            <w:pPr>
              <w:jc w:val="center"/>
              <w:rPr>
                <w:rFonts w:ascii="Arial" w:hAnsi="Arial" w:cs="Arial"/>
                <w:sz w:val="20"/>
                <w:szCs w:val="20"/>
              </w:rPr>
            </w:pPr>
            <w:r w:rsidRPr="00694D7C">
              <w:rPr>
                <w:rFonts w:ascii="Arial" w:hAnsi="Arial" w:cs="Arial"/>
                <w:sz w:val="20"/>
                <w:szCs w:val="20"/>
              </w:rPr>
              <w:t>9.3%</w:t>
            </w:r>
          </w:p>
          <w:p w14:paraId="39CE8AB0" w14:textId="0BCA35BB" w:rsidR="00722B78" w:rsidRPr="00694D7C" w:rsidRDefault="00722B78" w:rsidP="00694D7C">
            <w:pPr>
              <w:jc w:val="center"/>
              <w:rPr>
                <w:rFonts w:ascii="Arial" w:hAnsi="Arial" w:cs="Arial"/>
                <w:sz w:val="20"/>
                <w:szCs w:val="20"/>
              </w:rPr>
            </w:pPr>
            <w:r w:rsidRPr="00694D7C">
              <w:rPr>
                <w:rFonts w:ascii="Arial" w:hAnsi="Arial" w:cs="Arial"/>
                <w:sz w:val="20"/>
                <w:szCs w:val="20"/>
              </w:rPr>
              <w:t>1.5%</w:t>
            </w:r>
          </w:p>
          <w:p w14:paraId="4D1419AD" w14:textId="77777777" w:rsidR="00722B78" w:rsidRPr="00694D7C" w:rsidRDefault="00722B78" w:rsidP="00694D7C">
            <w:pPr>
              <w:jc w:val="center"/>
              <w:rPr>
                <w:rFonts w:ascii="Arial" w:hAnsi="Arial" w:cs="Arial"/>
                <w:sz w:val="20"/>
                <w:szCs w:val="20"/>
              </w:rPr>
            </w:pPr>
            <w:r w:rsidRPr="00694D7C">
              <w:rPr>
                <w:rFonts w:ascii="Arial" w:hAnsi="Arial" w:cs="Arial"/>
                <w:sz w:val="20"/>
                <w:szCs w:val="20"/>
              </w:rPr>
              <w:t>1.5%</w:t>
            </w:r>
          </w:p>
          <w:p w14:paraId="3BFB0574" w14:textId="1B593346" w:rsidR="004A0312" w:rsidRPr="00694D7C" w:rsidRDefault="004A0312" w:rsidP="00694D7C">
            <w:pPr>
              <w:jc w:val="center"/>
              <w:rPr>
                <w:rFonts w:ascii="Arial" w:hAnsi="Arial" w:cs="Arial"/>
                <w:sz w:val="20"/>
                <w:szCs w:val="20"/>
              </w:rPr>
            </w:pPr>
          </w:p>
        </w:tc>
        <w:tc>
          <w:tcPr>
            <w:tcW w:w="2070" w:type="dxa"/>
          </w:tcPr>
          <w:p w14:paraId="4A52D381" w14:textId="77777777" w:rsidR="0099090E" w:rsidRPr="00694D7C" w:rsidRDefault="0099090E" w:rsidP="00694D7C">
            <w:pPr>
              <w:jc w:val="center"/>
              <w:rPr>
                <w:rFonts w:ascii="Arial" w:hAnsi="Arial" w:cs="Arial"/>
                <w:sz w:val="20"/>
                <w:szCs w:val="20"/>
              </w:rPr>
            </w:pPr>
          </w:p>
          <w:p w14:paraId="6BB75E04" w14:textId="77777777" w:rsidR="00E82241" w:rsidRPr="00694D7C" w:rsidRDefault="00E82241" w:rsidP="00694D7C">
            <w:pPr>
              <w:jc w:val="center"/>
              <w:rPr>
                <w:rFonts w:ascii="Arial" w:hAnsi="Arial" w:cs="Arial"/>
                <w:sz w:val="20"/>
                <w:szCs w:val="20"/>
              </w:rPr>
            </w:pPr>
            <w:r w:rsidRPr="00694D7C">
              <w:rPr>
                <w:rFonts w:ascii="Arial" w:hAnsi="Arial" w:cs="Arial"/>
                <w:sz w:val="20"/>
                <w:szCs w:val="20"/>
              </w:rPr>
              <w:t>38.7%</w:t>
            </w:r>
          </w:p>
          <w:p w14:paraId="1B7E3FBC" w14:textId="77777777" w:rsidR="00E82241" w:rsidRPr="00694D7C" w:rsidRDefault="00E82241" w:rsidP="00694D7C">
            <w:pPr>
              <w:jc w:val="center"/>
              <w:rPr>
                <w:rFonts w:ascii="Arial" w:hAnsi="Arial" w:cs="Arial"/>
                <w:sz w:val="20"/>
                <w:szCs w:val="20"/>
              </w:rPr>
            </w:pPr>
            <w:r w:rsidRPr="00694D7C">
              <w:rPr>
                <w:rFonts w:ascii="Arial" w:hAnsi="Arial" w:cs="Arial"/>
                <w:sz w:val="20"/>
                <w:szCs w:val="20"/>
              </w:rPr>
              <w:t>40.0%</w:t>
            </w:r>
          </w:p>
          <w:p w14:paraId="24F044C8" w14:textId="77777777" w:rsidR="00E82241" w:rsidRPr="00694D7C" w:rsidRDefault="00E82241" w:rsidP="00694D7C">
            <w:pPr>
              <w:jc w:val="center"/>
              <w:rPr>
                <w:rFonts w:ascii="Arial" w:hAnsi="Arial" w:cs="Arial"/>
                <w:sz w:val="20"/>
                <w:szCs w:val="20"/>
              </w:rPr>
            </w:pPr>
            <w:r w:rsidRPr="00694D7C">
              <w:rPr>
                <w:rFonts w:ascii="Arial" w:hAnsi="Arial" w:cs="Arial"/>
                <w:sz w:val="20"/>
                <w:szCs w:val="20"/>
              </w:rPr>
              <w:t>9.0%</w:t>
            </w:r>
          </w:p>
          <w:p w14:paraId="65CD5E3D" w14:textId="77777777" w:rsidR="00E82241" w:rsidRPr="00694D7C" w:rsidRDefault="00E82241" w:rsidP="00694D7C">
            <w:pPr>
              <w:jc w:val="center"/>
              <w:rPr>
                <w:rFonts w:ascii="Arial" w:hAnsi="Arial" w:cs="Arial"/>
                <w:sz w:val="20"/>
                <w:szCs w:val="20"/>
              </w:rPr>
            </w:pPr>
            <w:r w:rsidRPr="00694D7C">
              <w:rPr>
                <w:rFonts w:ascii="Arial" w:hAnsi="Arial" w:cs="Arial"/>
                <w:sz w:val="20"/>
                <w:szCs w:val="20"/>
              </w:rPr>
              <w:t>10.3%</w:t>
            </w:r>
          </w:p>
          <w:p w14:paraId="280D0E2E" w14:textId="3D72C697" w:rsidR="00E82241" w:rsidRPr="00694D7C" w:rsidRDefault="00E82241" w:rsidP="00694D7C">
            <w:pPr>
              <w:jc w:val="center"/>
              <w:rPr>
                <w:rFonts w:ascii="Arial" w:hAnsi="Arial" w:cs="Arial"/>
                <w:sz w:val="20"/>
                <w:szCs w:val="20"/>
              </w:rPr>
            </w:pPr>
            <w:r w:rsidRPr="00694D7C">
              <w:rPr>
                <w:rFonts w:ascii="Arial" w:hAnsi="Arial" w:cs="Arial"/>
                <w:sz w:val="20"/>
                <w:szCs w:val="20"/>
              </w:rPr>
              <w:t>2.0%</w:t>
            </w:r>
          </w:p>
        </w:tc>
        <w:tc>
          <w:tcPr>
            <w:tcW w:w="630" w:type="dxa"/>
          </w:tcPr>
          <w:p w14:paraId="17E5C8CA" w14:textId="77777777" w:rsidR="0099090E" w:rsidRPr="00694D7C" w:rsidRDefault="0099090E" w:rsidP="00694D7C">
            <w:pPr>
              <w:jc w:val="center"/>
              <w:rPr>
                <w:rFonts w:ascii="Arial" w:hAnsi="Arial" w:cs="Arial"/>
                <w:sz w:val="20"/>
                <w:szCs w:val="20"/>
              </w:rPr>
            </w:pPr>
          </w:p>
        </w:tc>
        <w:tc>
          <w:tcPr>
            <w:tcW w:w="535" w:type="dxa"/>
          </w:tcPr>
          <w:p w14:paraId="6554AB32" w14:textId="77777777" w:rsidR="0099090E" w:rsidRPr="00694D7C" w:rsidRDefault="0099090E" w:rsidP="00694D7C">
            <w:pPr>
              <w:jc w:val="center"/>
              <w:rPr>
                <w:rFonts w:ascii="Arial" w:hAnsi="Arial" w:cs="Arial"/>
                <w:sz w:val="20"/>
                <w:szCs w:val="20"/>
              </w:rPr>
            </w:pPr>
          </w:p>
        </w:tc>
      </w:tr>
      <w:tr w:rsidR="00B15B70" w:rsidRPr="0099090E" w14:paraId="6E995235" w14:textId="77777777" w:rsidTr="00694D7C">
        <w:tc>
          <w:tcPr>
            <w:tcW w:w="4225" w:type="dxa"/>
          </w:tcPr>
          <w:p w14:paraId="31A99E52" w14:textId="77777777" w:rsidR="0099090E" w:rsidRPr="00694D7C" w:rsidRDefault="00B02B35" w:rsidP="00B02B35">
            <w:pPr>
              <w:rPr>
                <w:rFonts w:ascii="Arial" w:hAnsi="Arial" w:cs="Arial"/>
                <w:b/>
                <w:bCs/>
                <w:sz w:val="20"/>
                <w:szCs w:val="20"/>
              </w:rPr>
            </w:pPr>
            <w:r w:rsidRPr="00694D7C">
              <w:rPr>
                <w:rFonts w:ascii="Arial" w:hAnsi="Arial" w:cs="Arial"/>
                <w:b/>
                <w:bCs/>
                <w:sz w:val="20"/>
                <w:szCs w:val="20"/>
              </w:rPr>
              <w:t>Marital Status</w:t>
            </w:r>
          </w:p>
          <w:p w14:paraId="005B1183" w14:textId="77777777" w:rsidR="00B02B35" w:rsidRPr="00694D7C" w:rsidRDefault="00B02B35" w:rsidP="00B02B35">
            <w:pPr>
              <w:rPr>
                <w:rFonts w:ascii="Arial" w:hAnsi="Arial" w:cs="Arial"/>
                <w:sz w:val="20"/>
                <w:szCs w:val="20"/>
              </w:rPr>
            </w:pPr>
            <w:r w:rsidRPr="00694D7C">
              <w:rPr>
                <w:rFonts w:ascii="Arial" w:hAnsi="Arial" w:cs="Arial"/>
                <w:sz w:val="20"/>
                <w:szCs w:val="20"/>
              </w:rPr>
              <w:t>Married, living together</w:t>
            </w:r>
          </w:p>
          <w:p w14:paraId="0E341E4D" w14:textId="77777777" w:rsidR="00B02B35" w:rsidRPr="00694D7C" w:rsidRDefault="00B02B35" w:rsidP="00B02B35">
            <w:pPr>
              <w:rPr>
                <w:rFonts w:ascii="Arial" w:hAnsi="Arial" w:cs="Arial"/>
                <w:sz w:val="20"/>
                <w:szCs w:val="20"/>
              </w:rPr>
            </w:pPr>
            <w:r w:rsidRPr="00694D7C">
              <w:rPr>
                <w:rFonts w:ascii="Arial" w:hAnsi="Arial" w:cs="Arial"/>
                <w:sz w:val="20"/>
                <w:szCs w:val="20"/>
              </w:rPr>
              <w:t>Married, geographically separated</w:t>
            </w:r>
          </w:p>
          <w:p w14:paraId="7D87B827" w14:textId="77777777" w:rsidR="00B02B35" w:rsidRPr="00694D7C" w:rsidRDefault="00B02B35" w:rsidP="00B02B35">
            <w:pPr>
              <w:rPr>
                <w:rFonts w:ascii="Arial" w:hAnsi="Arial" w:cs="Arial"/>
                <w:sz w:val="20"/>
                <w:szCs w:val="20"/>
              </w:rPr>
            </w:pPr>
            <w:r w:rsidRPr="00694D7C">
              <w:rPr>
                <w:rFonts w:ascii="Arial" w:hAnsi="Arial" w:cs="Arial"/>
                <w:sz w:val="20"/>
                <w:szCs w:val="20"/>
              </w:rPr>
              <w:t>Single</w:t>
            </w:r>
          </w:p>
          <w:p w14:paraId="1A113C09" w14:textId="77777777" w:rsidR="00B02B35" w:rsidRPr="00694D7C" w:rsidRDefault="00B02B35" w:rsidP="00B02B35">
            <w:pPr>
              <w:rPr>
                <w:rFonts w:ascii="Arial" w:hAnsi="Arial" w:cs="Arial"/>
                <w:sz w:val="20"/>
                <w:szCs w:val="20"/>
              </w:rPr>
            </w:pPr>
            <w:r w:rsidRPr="00694D7C">
              <w:rPr>
                <w:rFonts w:ascii="Arial" w:hAnsi="Arial" w:cs="Arial"/>
                <w:sz w:val="20"/>
                <w:szCs w:val="20"/>
              </w:rPr>
              <w:t>Cohabitating</w:t>
            </w:r>
          </w:p>
          <w:p w14:paraId="22225A86" w14:textId="3B623A05" w:rsidR="00B02B35" w:rsidRPr="00694D7C" w:rsidRDefault="00B02B35" w:rsidP="00B02B35">
            <w:pPr>
              <w:rPr>
                <w:rFonts w:ascii="Arial" w:hAnsi="Arial" w:cs="Arial"/>
                <w:sz w:val="20"/>
                <w:szCs w:val="20"/>
              </w:rPr>
            </w:pPr>
            <w:r w:rsidRPr="00694D7C">
              <w:rPr>
                <w:rFonts w:ascii="Arial" w:hAnsi="Arial" w:cs="Arial"/>
                <w:sz w:val="20"/>
                <w:szCs w:val="20"/>
              </w:rPr>
              <w:t>Divorced or separated</w:t>
            </w:r>
          </w:p>
        </w:tc>
        <w:tc>
          <w:tcPr>
            <w:tcW w:w="1890" w:type="dxa"/>
          </w:tcPr>
          <w:p w14:paraId="5C0C3CBD" w14:textId="77777777" w:rsidR="0099090E" w:rsidRPr="00694D7C" w:rsidRDefault="0099090E" w:rsidP="00694D7C">
            <w:pPr>
              <w:jc w:val="center"/>
              <w:rPr>
                <w:rFonts w:ascii="Arial" w:hAnsi="Arial" w:cs="Arial"/>
                <w:sz w:val="20"/>
                <w:szCs w:val="20"/>
              </w:rPr>
            </w:pPr>
          </w:p>
          <w:p w14:paraId="26F5099A" w14:textId="77777777" w:rsidR="00B02B35" w:rsidRPr="00694D7C" w:rsidRDefault="00B02B35" w:rsidP="00694D7C">
            <w:pPr>
              <w:jc w:val="center"/>
              <w:rPr>
                <w:rFonts w:ascii="Arial" w:hAnsi="Arial" w:cs="Arial"/>
                <w:sz w:val="20"/>
                <w:szCs w:val="20"/>
              </w:rPr>
            </w:pPr>
            <w:r w:rsidRPr="00694D7C">
              <w:rPr>
                <w:rFonts w:ascii="Arial" w:hAnsi="Arial" w:cs="Arial"/>
                <w:sz w:val="20"/>
                <w:szCs w:val="20"/>
              </w:rPr>
              <w:t>30.2%</w:t>
            </w:r>
          </w:p>
          <w:p w14:paraId="3ACFE459" w14:textId="77777777" w:rsidR="00B02B35" w:rsidRPr="00694D7C" w:rsidRDefault="00B02B35" w:rsidP="00694D7C">
            <w:pPr>
              <w:jc w:val="center"/>
              <w:rPr>
                <w:rFonts w:ascii="Arial" w:hAnsi="Arial" w:cs="Arial"/>
                <w:sz w:val="20"/>
                <w:szCs w:val="20"/>
              </w:rPr>
            </w:pPr>
            <w:r w:rsidRPr="00694D7C">
              <w:rPr>
                <w:rFonts w:ascii="Arial" w:hAnsi="Arial" w:cs="Arial"/>
                <w:sz w:val="20"/>
                <w:szCs w:val="20"/>
              </w:rPr>
              <w:t>16.3%</w:t>
            </w:r>
          </w:p>
          <w:p w14:paraId="37E7D80F" w14:textId="77777777" w:rsidR="00B02B35" w:rsidRPr="00694D7C" w:rsidRDefault="00B02B35" w:rsidP="00694D7C">
            <w:pPr>
              <w:jc w:val="center"/>
              <w:rPr>
                <w:rFonts w:ascii="Arial" w:hAnsi="Arial" w:cs="Arial"/>
                <w:sz w:val="20"/>
                <w:szCs w:val="20"/>
              </w:rPr>
            </w:pPr>
            <w:r w:rsidRPr="00694D7C">
              <w:rPr>
                <w:rFonts w:ascii="Arial" w:hAnsi="Arial" w:cs="Arial"/>
                <w:sz w:val="20"/>
                <w:szCs w:val="20"/>
              </w:rPr>
              <w:t>36.4%</w:t>
            </w:r>
          </w:p>
          <w:p w14:paraId="6D1FAE0F" w14:textId="77777777" w:rsidR="00B02B35" w:rsidRPr="00694D7C" w:rsidRDefault="004A0312" w:rsidP="00694D7C">
            <w:pPr>
              <w:jc w:val="center"/>
              <w:rPr>
                <w:rFonts w:ascii="Arial" w:hAnsi="Arial" w:cs="Arial"/>
                <w:sz w:val="20"/>
                <w:szCs w:val="20"/>
              </w:rPr>
            </w:pPr>
            <w:r w:rsidRPr="00694D7C">
              <w:rPr>
                <w:rFonts w:ascii="Arial" w:hAnsi="Arial" w:cs="Arial"/>
                <w:sz w:val="20"/>
                <w:szCs w:val="20"/>
              </w:rPr>
              <w:t>0.8%</w:t>
            </w:r>
          </w:p>
          <w:p w14:paraId="76CA4F35" w14:textId="77777777" w:rsidR="004A0312" w:rsidRPr="00694D7C" w:rsidRDefault="004A0312" w:rsidP="00694D7C">
            <w:pPr>
              <w:jc w:val="center"/>
              <w:rPr>
                <w:rFonts w:ascii="Arial" w:hAnsi="Arial" w:cs="Arial"/>
                <w:sz w:val="20"/>
                <w:szCs w:val="20"/>
              </w:rPr>
            </w:pPr>
            <w:r w:rsidRPr="00694D7C">
              <w:rPr>
                <w:rFonts w:ascii="Arial" w:hAnsi="Arial" w:cs="Arial"/>
                <w:sz w:val="20"/>
                <w:szCs w:val="20"/>
              </w:rPr>
              <w:t>16.3%</w:t>
            </w:r>
          </w:p>
          <w:p w14:paraId="1AF77BF5" w14:textId="2FEEE9A8" w:rsidR="004A0312" w:rsidRPr="00694D7C" w:rsidRDefault="004A0312" w:rsidP="00694D7C">
            <w:pPr>
              <w:jc w:val="center"/>
              <w:rPr>
                <w:rFonts w:ascii="Arial" w:hAnsi="Arial" w:cs="Arial"/>
                <w:sz w:val="20"/>
                <w:szCs w:val="20"/>
              </w:rPr>
            </w:pPr>
          </w:p>
        </w:tc>
        <w:tc>
          <w:tcPr>
            <w:tcW w:w="2070" w:type="dxa"/>
          </w:tcPr>
          <w:p w14:paraId="6A7CB675" w14:textId="77777777" w:rsidR="0099090E" w:rsidRPr="00694D7C" w:rsidRDefault="0099090E" w:rsidP="00694D7C">
            <w:pPr>
              <w:jc w:val="center"/>
              <w:rPr>
                <w:rFonts w:ascii="Arial" w:hAnsi="Arial" w:cs="Arial"/>
                <w:sz w:val="20"/>
                <w:szCs w:val="20"/>
              </w:rPr>
            </w:pPr>
          </w:p>
          <w:p w14:paraId="2A4A1513" w14:textId="77777777" w:rsidR="008254E2" w:rsidRPr="00694D7C" w:rsidRDefault="008254E2" w:rsidP="00694D7C">
            <w:pPr>
              <w:jc w:val="center"/>
              <w:rPr>
                <w:rFonts w:ascii="Arial" w:hAnsi="Arial" w:cs="Arial"/>
                <w:sz w:val="20"/>
                <w:szCs w:val="20"/>
              </w:rPr>
            </w:pPr>
            <w:r w:rsidRPr="00694D7C">
              <w:rPr>
                <w:rFonts w:ascii="Arial" w:hAnsi="Arial" w:cs="Arial"/>
                <w:sz w:val="20"/>
                <w:szCs w:val="20"/>
              </w:rPr>
              <w:t>39.4%</w:t>
            </w:r>
          </w:p>
          <w:p w14:paraId="4BD6D75B" w14:textId="77777777" w:rsidR="008254E2" w:rsidRPr="00694D7C" w:rsidRDefault="008254E2" w:rsidP="00694D7C">
            <w:pPr>
              <w:jc w:val="center"/>
              <w:rPr>
                <w:rFonts w:ascii="Arial" w:hAnsi="Arial" w:cs="Arial"/>
                <w:sz w:val="20"/>
                <w:szCs w:val="20"/>
              </w:rPr>
            </w:pPr>
            <w:r w:rsidRPr="00694D7C">
              <w:rPr>
                <w:rFonts w:ascii="Arial" w:hAnsi="Arial" w:cs="Arial"/>
                <w:sz w:val="20"/>
                <w:szCs w:val="20"/>
              </w:rPr>
              <w:t>10.3%</w:t>
            </w:r>
          </w:p>
          <w:p w14:paraId="14ED8B40" w14:textId="77777777" w:rsidR="008254E2" w:rsidRPr="00694D7C" w:rsidRDefault="008254E2" w:rsidP="00694D7C">
            <w:pPr>
              <w:jc w:val="center"/>
              <w:rPr>
                <w:rFonts w:ascii="Arial" w:hAnsi="Arial" w:cs="Arial"/>
                <w:sz w:val="20"/>
                <w:szCs w:val="20"/>
              </w:rPr>
            </w:pPr>
            <w:r w:rsidRPr="00694D7C">
              <w:rPr>
                <w:rFonts w:ascii="Arial" w:hAnsi="Arial" w:cs="Arial"/>
                <w:sz w:val="20"/>
                <w:szCs w:val="20"/>
              </w:rPr>
              <w:t>36.8%</w:t>
            </w:r>
          </w:p>
          <w:p w14:paraId="39D147AA" w14:textId="77777777" w:rsidR="008254E2" w:rsidRPr="00694D7C" w:rsidRDefault="008254E2" w:rsidP="00694D7C">
            <w:pPr>
              <w:jc w:val="center"/>
              <w:rPr>
                <w:rFonts w:ascii="Arial" w:hAnsi="Arial" w:cs="Arial"/>
                <w:sz w:val="20"/>
                <w:szCs w:val="20"/>
              </w:rPr>
            </w:pPr>
            <w:r w:rsidRPr="00694D7C">
              <w:rPr>
                <w:rFonts w:ascii="Arial" w:hAnsi="Arial" w:cs="Arial"/>
                <w:sz w:val="20"/>
                <w:szCs w:val="20"/>
              </w:rPr>
              <w:t>---</w:t>
            </w:r>
          </w:p>
          <w:p w14:paraId="235B1F1A" w14:textId="38F3610A" w:rsidR="008254E2" w:rsidRPr="00694D7C" w:rsidRDefault="008254E2" w:rsidP="00694D7C">
            <w:pPr>
              <w:jc w:val="center"/>
              <w:rPr>
                <w:rFonts w:ascii="Arial" w:hAnsi="Arial" w:cs="Arial"/>
                <w:sz w:val="20"/>
                <w:szCs w:val="20"/>
              </w:rPr>
            </w:pPr>
            <w:r w:rsidRPr="00694D7C">
              <w:rPr>
                <w:rFonts w:ascii="Arial" w:hAnsi="Arial" w:cs="Arial"/>
                <w:sz w:val="20"/>
                <w:szCs w:val="20"/>
              </w:rPr>
              <w:t>13.5%</w:t>
            </w:r>
          </w:p>
        </w:tc>
        <w:tc>
          <w:tcPr>
            <w:tcW w:w="630" w:type="dxa"/>
          </w:tcPr>
          <w:p w14:paraId="79C4EBA7" w14:textId="77777777" w:rsidR="0099090E" w:rsidRPr="00694D7C" w:rsidRDefault="0099090E" w:rsidP="00694D7C">
            <w:pPr>
              <w:jc w:val="center"/>
              <w:rPr>
                <w:rFonts w:ascii="Arial" w:hAnsi="Arial" w:cs="Arial"/>
                <w:sz w:val="20"/>
                <w:szCs w:val="20"/>
              </w:rPr>
            </w:pPr>
          </w:p>
        </w:tc>
        <w:tc>
          <w:tcPr>
            <w:tcW w:w="535" w:type="dxa"/>
          </w:tcPr>
          <w:p w14:paraId="12916340" w14:textId="77777777" w:rsidR="0099090E" w:rsidRPr="00694D7C" w:rsidRDefault="0099090E" w:rsidP="00694D7C">
            <w:pPr>
              <w:jc w:val="center"/>
              <w:rPr>
                <w:rFonts w:ascii="Arial" w:hAnsi="Arial" w:cs="Arial"/>
                <w:sz w:val="20"/>
                <w:szCs w:val="20"/>
              </w:rPr>
            </w:pPr>
          </w:p>
        </w:tc>
      </w:tr>
      <w:tr w:rsidR="00B15B70" w:rsidRPr="0099090E" w14:paraId="2EED4400" w14:textId="77777777" w:rsidTr="00694D7C">
        <w:tc>
          <w:tcPr>
            <w:tcW w:w="4225" w:type="dxa"/>
          </w:tcPr>
          <w:p w14:paraId="227003BF" w14:textId="77777777" w:rsidR="0099090E" w:rsidRPr="00694D7C" w:rsidRDefault="004A0312" w:rsidP="004A0312">
            <w:pPr>
              <w:rPr>
                <w:rFonts w:ascii="Arial" w:hAnsi="Arial" w:cs="Arial"/>
                <w:b/>
                <w:bCs/>
                <w:sz w:val="20"/>
                <w:szCs w:val="20"/>
              </w:rPr>
            </w:pPr>
            <w:r w:rsidRPr="00694D7C">
              <w:rPr>
                <w:rFonts w:ascii="Arial" w:hAnsi="Arial" w:cs="Arial"/>
                <w:b/>
                <w:bCs/>
                <w:sz w:val="20"/>
                <w:szCs w:val="20"/>
              </w:rPr>
              <w:t>Children</w:t>
            </w:r>
          </w:p>
          <w:p w14:paraId="5146F4E4" w14:textId="17A9E1B0" w:rsidR="004A0312" w:rsidRPr="00694D7C" w:rsidRDefault="008254E2" w:rsidP="004A0312">
            <w:pPr>
              <w:rPr>
                <w:rFonts w:ascii="Arial" w:hAnsi="Arial" w:cs="Arial"/>
                <w:sz w:val="20"/>
                <w:szCs w:val="20"/>
              </w:rPr>
            </w:pPr>
            <w:r w:rsidRPr="00694D7C">
              <w:rPr>
                <w:rFonts w:ascii="Arial" w:hAnsi="Arial" w:cs="Arial"/>
                <w:sz w:val="20"/>
                <w:szCs w:val="20"/>
              </w:rPr>
              <w:t>No</w:t>
            </w:r>
          </w:p>
          <w:p w14:paraId="0AF3B1CB" w14:textId="65A972C4" w:rsidR="004A0312" w:rsidRPr="00694D7C" w:rsidRDefault="008254E2" w:rsidP="004A0312">
            <w:pPr>
              <w:rPr>
                <w:rFonts w:ascii="Arial" w:hAnsi="Arial" w:cs="Arial"/>
                <w:sz w:val="20"/>
                <w:szCs w:val="20"/>
              </w:rPr>
            </w:pPr>
            <w:r w:rsidRPr="00694D7C">
              <w:rPr>
                <w:rFonts w:ascii="Arial" w:hAnsi="Arial" w:cs="Arial"/>
                <w:sz w:val="20"/>
                <w:szCs w:val="20"/>
              </w:rPr>
              <w:t>Yes</w:t>
            </w:r>
          </w:p>
        </w:tc>
        <w:tc>
          <w:tcPr>
            <w:tcW w:w="1890" w:type="dxa"/>
          </w:tcPr>
          <w:p w14:paraId="42252D81" w14:textId="77777777" w:rsidR="0099090E" w:rsidRPr="00694D7C" w:rsidRDefault="0099090E" w:rsidP="00694D7C">
            <w:pPr>
              <w:jc w:val="center"/>
              <w:rPr>
                <w:rFonts w:ascii="Arial" w:hAnsi="Arial" w:cs="Arial"/>
                <w:sz w:val="20"/>
                <w:szCs w:val="20"/>
              </w:rPr>
            </w:pPr>
          </w:p>
          <w:p w14:paraId="144CB73B" w14:textId="77777777" w:rsidR="004A0312" w:rsidRPr="00694D7C" w:rsidRDefault="004A0312" w:rsidP="00694D7C">
            <w:pPr>
              <w:jc w:val="center"/>
              <w:rPr>
                <w:rFonts w:ascii="Arial" w:hAnsi="Arial" w:cs="Arial"/>
                <w:sz w:val="20"/>
                <w:szCs w:val="20"/>
              </w:rPr>
            </w:pPr>
            <w:r w:rsidRPr="00694D7C">
              <w:rPr>
                <w:rFonts w:ascii="Arial" w:hAnsi="Arial" w:cs="Arial"/>
                <w:sz w:val="20"/>
                <w:szCs w:val="20"/>
              </w:rPr>
              <w:t>67.4%</w:t>
            </w:r>
          </w:p>
          <w:p w14:paraId="5F051256" w14:textId="0F3245FB" w:rsidR="004A0312" w:rsidRPr="00694D7C" w:rsidRDefault="004A0312" w:rsidP="00694D7C">
            <w:pPr>
              <w:jc w:val="center"/>
              <w:rPr>
                <w:rFonts w:ascii="Arial" w:hAnsi="Arial" w:cs="Arial"/>
                <w:sz w:val="20"/>
                <w:szCs w:val="20"/>
              </w:rPr>
            </w:pPr>
            <w:r w:rsidRPr="00694D7C">
              <w:rPr>
                <w:rFonts w:ascii="Arial" w:hAnsi="Arial" w:cs="Arial"/>
                <w:sz w:val="20"/>
                <w:szCs w:val="20"/>
              </w:rPr>
              <w:t>32.6%</w:t>
            </w:r>
          </w:p>
          <w:p w14:paraId="41F87A02" w14:textId="7C648781" w:rsidR="004A0312" w:rsidRPr="00694D7C" w:rsidRDefault="004A0312" w:rsidP="00694D7C">
            <w:pPr>
              <w:jc w:val="center"/>
              <w:rPr>
                <w:rFonts w:ascii="Arial" w:hAnsi="Arial" w:cs="Arial"/>
                <w:sz w:val="20"/>
                <w:szCs w:val="20"/>
              </w:rPr>
            </w:pPr>
          </w:p>
        </w:tc>
        <w:tc>
          <w:tcPr>
            <w:tcW w:w="2070" w:type="dxa"/>
          </w:tcPr>
          <w:p w14:paraId="53CF822F" w14:textId="77777777" w:rsidR="0099090E" w:rsidRPr="00694D7C" w:rsidRDefault="0099090E" w:rsidP="00694D7C">
            <w:pPr>
              <w:jc w:val="center"/>
              <w:rPr>
                <w:rFonts w:ascii="Arial" w:hAnsi="Arial" w:cs="Arial"/>
                <w:sz w:val="20"/>
                <w:szCs w:val="20"/>
              </w:rPr>
            </w:pPr>
          </w:p>
          <w:p w14:paraId="52C518B5" w14:textId="73125B42" w:rsidR="008254E2" w:rsidRPr="00694D7C" w:rsidRDefault="008254E2" w:rsidP="00694D7C">
            <w:pPr>
              <w:jc w:val="center"/>
              <w:rPr>
                <w:rFonts w:ascii="Arial" w:hAnsi="Arial" w:cs="Arial"/>
                <w:sz w:val="20"/>
                <w:szCs w:val="20"/>
              </w:rPr>
            </w:pPr>
            <w:r w:rsidRPr="00694D7C">
              <w:rPr>
                <w:rFonts w:ascii="Arial" w:hAnsi="Arial" w:cs="Arial"/>
                <w:sz w:val="20"/>
                <w:szCs w:val="20"/>
              </w:rPr>
              <w:t>63.9%</w:t>
            </w:r>
          </w:p>
          <w:p w14:paraId="746D8094" w14:textId="019D0DE5" w:rsidR="008254E2" w:rsidRPr="00694D7C" w:rsidRDefault="008254E2" w:rsidP="00694D7C">
            <w:pPr>
              <w:jc w:val="center"/>
              <w:rPr>
                <w:rFonts w:ascii="Arial" w:hAnsi="Arial" w:cs="Arial"/>
                <w:sz w:val="20"/>
                <w:szCs w:val="20"/>
              </w:rPr>
            </w:pPr>
            <w:r w:rsidRPr="00694D7C">
              <w:rPr>
                <w:rFonts w:ascii="Arial" w:hAnsi="Arial" w:cs="Arial"/>
                <w:sz w:val="20"/>
                <w:szCs w:val="20"/>
              </w:rPr>
              <w:t>36.1%</w:t>
            </w:r>
          </w:p>
        </w:tc>
        <w:tc>
          <w:tcPr>
            <w:tcW w:w="630" w:type="dxa"/>
          </w:tcPr>
          <w:p w14:paraId="27EAB683" w14:textId="77777777" w:rsidR="0099090E" w:rsidRPr="00694D7C" w:rsidRDefault="0099090E" w:rsidP="00694D7C">
            <w:pPr>
              <w:jc w:val="center"/>
              <w:rPr>
                <w:rFonts w:ascii="Arial" w:hAnsi="Arial" w:cs="Arial"/>
                <w:sz w:val="20"/>
                <w:szCs w:val="20"/>
              </w:rPr>
            </w:pPr>
          </w:p>
        </w:tc>
        <w:tc>
          <w:tcPr>
            <w:tcW w:w="535" w:type="dxa"/>
          </w:tcPr>
          <w:p w14:paraId="72688618" w14:textId="77777777" w:rsidR="0099090E" w:rsidRPr="00694D7C" w:rsidRDefault="0099090E" w:rsidP="00694D7C">
            <w:pPr>
              <w:jc w:val="center"/>
              <w:rPr>
                <w:rFonts w:ascii="Arial" w:hAnsi="Arial" w:cs="Arial"/>
                <w:sz w:val="20"/>
                <w:szCs w:val="20"/>
              </w:rPr>
            </w:pPr>
          </w:p>
        </w:tc>
      </w:tr>
      <w:tr w:rsidR="00B15B70" w:rsidRPr="0099090E" w14:paraId="0CD0A325" w14:textId="77777777" w:rsidTr="00694D7C">
        <w:tc>
          <w:tcPr>
            <w:tcW w:w="4225" w:type="dxa"/>
          </w:tcPr>
          <w:p w14:paraId="5B1753B8" w14:textId="77777777" w:rsidR="005948BF" w:rsidRPr="00694D7C" w:rsidRDefault="004A0312" w:rsidP="004A0312">
            <w:pPr>
              <w:rPr>
                <w:rFonts w:ascii="Arial" w:hAnsi="Arial" w:cs="Arial"/>
                <w:b/>
                <w:bCs/>
                <w:sz w:val="20"/>
                <w:szCs w:val="20"/>
              </w:rPr>
            </w:pPr>
            <w:r w:rsidRPr="00694D7C">
              <w:rPr>
                <w:rFonts w:ascii="Arial" w:hAnsi="Arial" w:cs="Arial"/>
                <w:b/>
                <w:bCs/>
                <w:sz w:val="20"/>
                <w:szCs w:val="20"/>
              </w:rPr>
              <w:t>Active Miliary Service</w:t>
            </w:r>
          </w:p>
          <w:p w14:paraId="217A3A5B" w14:textId="77777777" w:rsidR="004A0312" w:rsidRPr="00694D7C" w:rsidRDefault="004A0312" w:rsidP="004A0312">
            <w:pPr>
              <w:rPr>
                <w:rFonts w:ascii="Arial" w:hAnsi="Arial" w:cs="Arial"/>
                <w:sz w:val="20"/>
                <w:szCs w:val="20"/>
              </w:rPr>
            </w:pPr>
            <w:r w:rsidRPr="00694D7C">
              <w:rPr>
                <w:rFonts w:ascii="Arial" w:hAnsi="Arial" w:cs="Arial"/>
                <w:sz w:val="20"/>
                <w:szCs w:val="20"/>
              </w:rPr>
              <w:t>Yes</w:t>
            </w:r>
          </w:p>
          <w:p w14:paraId="2BE7FFF9" w14:textId="5215BDCE" w:rsidR="004A0312" w:rsidRPr="00694D7C" w:rsidRDefault="004A0312" w:rsidP="004A0312">
            <w:pPr>
              <w:rPr>
                <w:rFonts w:ascii="Arial" w:hAnsi="Arial" w:cs="Arial"/>
                <w:sz w:val="20"/>
                <w:szCs w:val="20"/>
              </w:rPr>
            </w:pPr>
            <w:r w:rsidRPr="00694D7C">
              <w:rPr>
                <w:rFonts w:ascii="Arial" w:hAnsi="Arial" w:cs="Arial"/>
                <w:sz w:val="20"/>
                <w:szCs w:val="20"/>
              </w:rPr>
              <w:t>No, but recently discharged</w:t>
            </w:r>
          </w:p>
        </w:tc>
        <w:tc>
          <w:tcPr>
            <w:tcW w:w="1890" w:type="dxa"/>
          </w:tcPr>
          <w:p w14:paraId="7BDE8567" w14:textId="77777777" w:rsidR="005948BF" w:rsidRPr="00694D7C" w:rsidRDefault="005948BF" w:rsidP="00694D7C">
            <w:pPr>
              <w:jc w:val="center"/>
              <w:rPr>
                <w:rFonts w:ascii="Arial" w:hAnsi="Arial" w:cs="Arial"/>
                <w:sz w:val="20"/>
                <w:szCs w:val="20"/>
              </w:rPr>
            </w:pPr>
          </w:p>
          <w:p w14:paraId="37FC4A0F" w14:textId="77777777" w:rsidR="004A0312" w:rsidRPr="00694D7C" w:rsidRDefault="004A0312" w:rsidP="00694D7C">
            <w:pPr>
              <w:jc w:val="center"/>
              <w:rPr>
                <w:rFonts w:ascii="Arial" w:hAnsi="Arial" w:cs="Arial"/>
                <w:sz w:val="20"/>
                <w:szCs w:val="20"/>
              </w:rPr>
            </w:pPr>
            <w:r w:rsidRPr="00694D7C">
              <w:rPr>
                <w:rFonts w:ascii="Arial" w:hAnsi="Arial" w:cs="Arial"/>
                <w:sz w:val="20"/>
                <w:szCs w:val="20"/>
              </w:rPr>
              <w:t>99.2%</w:t>
            </w:r>
          </w:p>
          <w:p w14:paraId="65B7FBE7" w14:textId="77777777" w:rsidR="004A0312" w:rsidRPr="00694D7C" w:rsidRDefault="004A0312" w:rsidP="00694D7C">
            <w:pPr>
              <w:jc w:val="center"/>
              <w:rPr>
                <w:rFonts w:ascii="Arial" w:hAnsi="Arial" w:cs="Arial"/>
                <w:sz w:val="20"/>
                <w:szCs w:val="20"/>
              </w:rPr>
            </w:pPr>
            <w:r w:rsidRPr="00694D7C">
              <w:rPr>
                <w:rFonts w:ascii="Arial" w:hAnsi="Arial" w:cs="Arial"/>
                <w:sz w:val="20"/>
                <w:szCs w:val="20"/>
              </w:rPr>
              <w:t>0.8%</w:t>
            </w:r>
          </w:p>
          <w:p w14:paraId="7E53CB32" w14:textId="1F63C6B4" w:rsidR="004A0312" w:rsidRPr="00694D7C" w:rsidRDefault="004A0312" w:rsidP="00694D7C">
            <w:pPr>
              <w:jc w:val="center"/>
              <w:rPr>
                <w:rFonts w:ascii="Arial" w:hAnsi="Arial" w:cs="Arial"/>
                <w:sz w:val="20"/>
                <w:szCs w:val="20"/>
              </w:rPr>
            </w:pPr>
          </w:p>
        </w:tc>
        <w:tc>
          <w:tcPr>
            <w:tcW w:w="2070" w:type="dxa"/>
          </w:tcPr>
          <w:p w14:paraId="754CB308" w14:textId="77777777" w:rsidR="005948BF" w:rsidRPr="00694D7C" w:rsidRDefault="005948BF" w:rsidP="00694D7C">
            <w:pPr>
              <w:jc w:val="center"/>
              <w:rPr>
                <w:rFonts w:ascii="Arial" w:hAnsi="Arial" w:cs="Arial"/>
                <w:sz w:val="20"/>
                <w:szCs w:val="20"/>
              </w:rPr>
            </w:pPr>
          </w:p>
          <w:p w14:paraId="495A97C2" w14:textId="77777777" w:rsidR="00375584" w:rsidRPr="00694D7C" w:rsidRDefault="00375584" w:rsidP="00694D7C">
            <w:pPr>
              <w:jc w:val="center"/>
              <w:rPr>
                <w:rFonts w:ascii="Arial" w:hAnsi="Arial" w:cs="Arial"/>
                <w:sz w:val="20"/>
                <w:szCs w:val="20"/>
              </w:rPr>
            </w:pPr>
            <w:r w:rsidRPr="00694D7C">
              <w:rPr>
                <w:rFonts w:ascii="Arial" w:hAnsi="Arial" w:cs="Arial"/>
                <w:sz w:val="20"/>
                <w:szCs w:val="20"/>
              </w:rPr>
              <w:t>99.4%</w:t>
            </w:r>
          </w:p>
          <w:p w14:paraId="6FA731E6" w14:textId="66EC2F84" w:rsidR="00375584" w:rsidRPr="00694D7C" w:rsidRDefault="00375584" w:rsidP="00694D7C">
            <w:pPr>
              <w:jc w:val="center"/>
              <w:rPr>
                <w:rFonts w:ascii="Arial" w:hAnsi="Arial" w:cs="Arial"/>
                <w:sz w:val="20"/>
                <w:szCs w:val="20"/>
              </w:rPr>
            </w:pPr>
            <w:r w:rsidRPr="00694D7C">
              <w:rPr>
                <w:rFonts w:ascii="Arial" w:hAnsi="Arial" w:cs="Arial"/>
                <w:sz w:val="20"/>
                <w:szCs w:val="20"/>
              </w:rPr>
              <w:t>0.6%</w:t>
            </w:r>
          </w:p>
        </w:tc>
        <w:tc>
          <w:tcPr>
            <w:tcW w:w="630" w:type="dxa"/>
          </w:tcPr>
          <w:p w14:paraId="7C3244C1" w14:textId="77777777" w:rsidR="005948BF" w:rsidRPr="00694D7C" w:rsidRDefault="005948BF" w:rsidP="00694D7C">
            <w:pPr>
              <w:jc w:val="center"/>
              <w:rPr>
                <w:rFonts w:ascii="Arial" w:hAnsi="Arial" w:cs="Arial"/>
                <w:sz w:val="20"/>
                <w:szCs w:val="20"/>
              </w:rPr>
            </w:pPr>
          </w:p>
        </w:tc>
        <w:tc>
          <w:tcPr>
            <w:tcW w:w="535" w:type="dxa"/>
          </w:tcPr>
          <w:p w14:paraId="2F84983A" w14:textId="77777777" w:rsidR="005948BF" w:rsidRPr="00694D7C" w:rsidRDefault="005948BF" w:rsidP="00694D7C">
            <w:pPr>
              <w:jc w:val="center"/>
              <w:rPr>
                <w:rFonts w:ascii="Arial" w:hAnsi="Arial" w:cs="Arial"/>
                <w:sz w:val="20"/>
                <w:szCs w:val="20"/>
              </w:rPr>
            </w:pPr>
          </w:p>
        </w:tc>
      </w:tr>
      <w:tr w:rsidR="00B15B70" w:rsidRPr="0099090E" w14:paraId="58F90B94" w14:textId="77777777" w:rsidTr="00694D7C">
        <w:tc>
          <w:tcPr>
            <w:tcW w:w="4225" w:type="dxa"/>
          </w:tcPr>
          <w:p w14:paraId="092C1BB9" w14:textId="77777777" w:rsidR="005948BF" w:rsidRPr="00694D7C" w:rsidRDefault="004A0312" w:rsidP="004A0312">
            <w:pPr>
              <w:rPr>
                <w:rFonts w:ascii="Arial" w:hAnsi="Arial" w:cs="Arial"/>
                <w:b/>
                <w:bCs/>
                <w:sz w:val="20"/>
                <w:szCs w:val="20"/>
              </w:rPr>
            </w:pPr>
            <w:r w:rsidRPr="00694D7C">
              <w:rPr>
                <w:rFonts w:ascii="Arial" w:hAnsi="Arial" w:cs="Arial"/>
                <w:b/>
                <w:bCs/>
                <w:sz w:val="20"/>
                <w:szCs w:val="20"/>
              </w:rPr>
              <w:t>Deployment</w:t>
            </w:r>
          </w:p>
          <w:p w14:paraId="0F120515" w14:textId="77777777" w:rsidR="004A0312" w:rsidRPr="00694D7C" w:rsidRDefault="004A0312" w:rsidP="004A0312">
            <w:pPr>
              <w:rPr>
                <w:rFonts w:ascii="Arial" w:hAnsi="Arial" w:cs="Arial"/>
                <w:sz w:val="20"/>
                <w:szCs w:val="20"/>
              </w:rPr>
            </w:pPr>
            <w:r w:rsidRPr="00694D7C">
              <w:rPr>
                <w:rFonts w:ascii="Arial" w:hAnsi="Arial" w:cs="Arial"/>
                <w:sz w:val="20"/>
                <w:szCs w:val="20"/>
              </w:rPr>
              <w:t>Yes</w:t>
            </w:r>
          </w:p>
          <w:p w14:paraId="1F421F83" w14:textId="26EB4A7A" w:rsidR="004A0312" w:rsidRPr="00694D7C" w:rsidRDefault="004A0312" w:rsidP="004A0312">
            <w:pPr>
              <w:rPr>
                <w:rFonts w:ascii="Arial" w:hAnsi="Arial" w:cs="Arial"/>
                <w:sz w:val="20"/>
                <w:szCs w:val="20"/>
              </w:rPr>
            </w:pPr>
            <w:r w:rsidRPr="00694D7C">
              <w:rPr>
                <w:rFonts w:ascii="Arial" w:hAnsi="Arial" w:cs="Arial"/>
                <w:sz w:val="20"/>
                <w:szCs w:val="20"/>
              </w:rPr>
              <w:t>No</w:t>
            </w:r>
          </w:p>
        </w:tc>
        <w:tc>
          <w:tcPr>
            <w:tcW w:w="1890" w:type="dxa"/>
          </w:tcPr>
          <w:p w14:paraId="7C0A76D1" w14:textId="77777777" w:rsidR="005948BF" w:rsidRPr="00694D7C" w:rsidRDefault="005948BF" w:rsidP="00694D7C">
            <w:pPr>
              <w:jc w:val="center"/>
              <w:rPr>
                <w:rFonts w:ascii="Arial" w:hAnsi="Arial" w:cs="Arial"/>
                <w:sz w:val="20"/>
                <w:szCs w:val="20"/>
              </w:rPr>
            </w:pPr>
          </w:p>
          <w:p w14:paraId="07993CCC" w14:textId="77777777" w:rsidR="004A0312" w:rsidRPr="00694D7C" w:rsidRDefault="004A0312" w:rsidP="00694D7C">
            <w:pPr>
              <w:jc w:val="center"/>
              <w:rPr>
                <w:rFonts w:ascii="Arial" w:hAnsi="Arial" w:cs="Arial"/>
                <w:sz w:val="20"/>
                <w:szCs w:val="20"/>
              </w:rPr>
            </w:pPr>
            <w:r w:rsidRPr="00694D7C">
              <w:rPr>
                <w:rFonts w:ascii="Arial" w:hAnsi="Arial" w:cs="Arial"/>
                <w:sz w:val="20"/>
                <w:szCs w:val="20"/>
              </w:rPr>
              <w:t>41.1%</w:t>
            </w:r>
          </w:p>
          <w:p w14:paraId="00E82488" w14:textId="77777777" w:rsidR="004A0312" w:rsidRPr="00694D7C" w:rsidRDefault="004A0312" w:rsidP="00694D7C">
            <w:pPr>
              <w:jc w:val="center"/>
              <w:rPr>
                <w:rFonts w:ascii="Arial" w:hAnsi="Arial" w:cs="Arial"/>
                <w:sz w:val="20"/>
                <w:szCs w:val="20"/>
              </w:rPr>
            </w:pPr>
            <w:r w:rsidRPr="00694D7C">
              <w:rPr>
                <w:rFonts w:ascii="Arial" w:hAnsi="Arial" w:cs="Arial"/>
                <w:sz w:val="20"/>
                <w:szCs w:val="20"/>
              </w:rPr>
              <w:t>58.9%</w:t>
            </w:r>
          </w:p>
          <w:p w14:paraId="46BFAA20" w14:textId="47DC3DFB" w:rsidR="004A0312" w:rsidRPr="00694D7C" w:rsidRDefault="004A0312" w:rsidP="00694D7C">
            <w:pPr>
              <w:jc w:val="center"/>
              <w:rPr>
                <w:rFonts w:ascii="Arial" w:hAnsi="Arial" w:cs="Arial"/>
                <w:sz w:val="20"/>
                <w:szCs w:val="20"/>
              </w:rPr>
            </w:pPr>
          </w:p>
        </w:tc>
        <w:tc>
          <w:tcPr>
            <w:tcW w:w="2070" w:type="dxa"/>
          </w:tcPr>
          <w:p w14:paraId="11CCAAD8" w14:textId="77777777" w:rsidR="005948BF" w:rsidRPr="00694D7C" w:rsidRDefault="005948BF" w:rsidP="00694D7C">
            <w:pPr>
              <w:jc w:val="center"/>
              <w:rPr>
                <w:rFonts w:ascii="Arial" w:hAnsi="Arial" w:cs="Arial"/>
                <w:sz w:val="20"/>
                <w:szCs w:val="20"/>
              </w:rPr>
            </w:pPr>
          </w:p>
          <w:p w14:paraId="56E4EDBA" w14:textId="77777777" w:rsidR="00375584" w:rsidRPr="00694D7C" w:rsidRDefault="00631E58" w:rsidP="00694D7C">
            <w:pPr>
              <w:jc w:val="center"/>
              <w:rPr>
                <w:rFonts w:ascii="Arial" w:hAnsi="Arial" w:cs="Arial"/>
                <w:sz w:val="20"/>
                <w:szCs w:val="20"/>
              </w:rPr>
            </w:pPr>
            <w:r w:rsidRPr="00694D7C">
              <w:rPr>
                <w:rFonts w:ascii="Arial" w:hAnsi="Arial" w:cs="Arial"/>
                <w:sz w:val="20"/>
                <w:szCs w:val="20"/>
              </w:rPr>
              <w:t>43.2%</w:t>
            </w:r>
          </w:p>
          <w:p w14:paraId="41EE56AE" w14:textId="02D908E4" w:rsidR="00631E58" w:rsidRPr="00694D7C" w:rsidRDefault="00631E58" w:rsidP="00694D7C">
            <w:pPr>
              <w:jc w:val="center"/>
              <w:rPr>
                <w:rFonts w:ascii="Arial" w:hAnsi="Arial" w:cs="Arial"/>
                <w:sz w:val="20"/>
                <w:szCs w:val="20"/>
              </w:rPr>
            </w:pPr>
            <w:r w:rsidRPr="00694D7C">
              <w:rPr>
                <w:rFonts w:ascii="Arial" w:hAnsi="Arial" w:cs="Arial"/>
                <w:sz w:val="20"/>
                <w:szCs w:val="20"/>
              </w:rPr>
              <w:t>56.8%</w:t>
            </w:r>
          </w:p>
        </w:tc>
        <w:tc>
          <w:tcPr>
            <w:tcW w:w="630" w:type="dxa"/>
          </w:tcPr>
          <w:p w14:paraId="6F802EDE" w14:textId="77777777" w:rsidR="005948BF" w:rsidRPr="00694D7C" w:rsidRDefault="005948BF" w:rsidP="00694D7C">
            <w:pPr>
              <w:jc w:val="center"/>
              <w:rPr>
                <w:rFonts w:ascii="Arial" w:hAnsi="Arial" w:cs="Arial"/>
                <w:sz w:val="20"/>
                <w:szCs w:val="20"/>
              </w:rPr>
            </w:pPr>
          </w:p>
        </w:tc>
        <w:tc>
          <w:tcPr>
            <w:tcW w:w="535" w:type="dxa"/>
          </w:tcPr>
          <w:p w14:paraId="2392FCCD" w14:textId="77777777" w:rsidR="005948BF" w:rsidRPr="00694D7C" w:rsidRDefault="005948BF" w:rsidP="00694D7C">
            <w:pPr>
              <w:jc w:val="center"/>
              <w:rPr>
                <w:rFonts w:ascii="Arial" w:hAnsi="Arial" w:cs="Arial"/>
                <w:sz w:val="20"/>
                <w:szCs w:val="20"/>
              </w:rPr>
            </w:pPr>
          </w:p>
        </w:tc>
      </w:tr>
      <w:tr w:rsidR="00B15B70" w:rsidRPr="0099090E" w14:paraId="0A173B9A" w14:textId="77777777" w:rsidTr="00694D7C">
        <w:tc>
          <w:tcPr>
            <w:tcW w:w="4225" w:type="dxa"/>
            <w:shd w:val="clear" w:color="auto" w:fill="E8E8E8"/>
          </w:tcPr>
          <w:p w14:paraId="12145772" w14:textId="77777777" w:rsidR="005948BF" w:rsidRPr="00694D7C" w:rsidRDefault="005948BF" w:rsidP="00694D7C">
            <w:pPr>
              <w:jc w:val="center"/>
              <w:rPr>
                <w:rFonts w:ascii="Arial" w:hAnsi="Arial" w:cs="Arial"/>
                <w:sz w:val="20"/>
                <w:szCs w:val="20"/>
              </w:rPr>
            </w:pPr>
          </w:p>
        </w:tc>
        <w:tc>
          <w:tcPr>
            <w:tcW w:w="1890" w:type="dxa"/>
            <w:shd w:val="clear" w:color="auto" w:fill="E8E8E8"/>
          </w:tcPr>
          <w:p w14:paraId="316B7B32" w14:textId="77777777" w:rsidR="005948BF" w:rsidRPr="00694D7C" w:rsidRDefault="005948BF" w:rsidP="00694D7C">
            <w:pPr>
              <w:jc w:val="center"/>
              <w:rPr>
                <w:rFonts w:ascii="Arial" w:hAnsi="Arial" w:cs="Arial"/>
                <w:sz w:val="20"/>
                <w:szCs w:val="20"/>
              </w:rPr>
            </w:pPr>
          </w:p>
        </w:tc>
        <w:tc>
          <w:tcPr>
            <w:tcW w:w="2070" w:type="dxa"/>
            <w:shd w:val="clear" w:color="auto" w:fill="E8E8E8"/>
          </w:tcPr>
          <w:p w14:paraId="0361EB49" w14:textId="77777777" w:rsidR="005948BF" w:rsidRPr="00694D7C" w:rsidRDefault="005948BF" w:rsidP="00694D7C">
            <w:pPr>
              <w:jc w:val="center"/>
              <w:rPr>
                <w:rFonts w:ascii="Arial" w:hAnsi="Arial" w:cs="Arial"/>
                <w:sz w:val="20"/>
                <w:szCs w:val="20"/>
              </w:rPr>
            </w:pPr>
          </w:p>
        </w:tc>
        <w:tc>
          <w:tcPr>
            <w:tcW w:w="630" w:type="dxa"/>
            <w:shd w:val="clear" w:color="auto" w:fill="E8E8E8"/>
          </w:tcPr>
          <w:p w14:paraId="5E8BF2E2" w14:textId="77777777" w:rsidR="005948BF" w:rsidRPr="00694D7C" w:rsidRDefault="005948BF" w:rsidP="00694D7C">
            <w:pPr>
              <w:jc w:val="center"/>
              <w:rPr>
                <w:rFonts w:ascii="Arial" w:hAnsi="Arial" w:cs="Arial"/>
                <w:sz w:val="20"/>
                <w:szCs w:val="20"/>
              </w:rPr>
            </w:pPr>
          </w:p>
        </w:tc>
        <w:tc>
          <w:tcPr>
            <w:tcW w:w="535" w:type="dxa"/>
            <w:shd w:val="clear" w:color="auto" w:fill="E8E8E8"/>
          </w:tcPr>
          <w:p w14:paraId="39F1BE1D" w14:textId="77777777" w:rsidR="005948BF" w:rsidRPr="00694D7C" w:rsidRDefault="005948BF" w:rsidP="00694D7C">
            <w:pPr>
              <w:jc w:val="center"/>
              <w:rPr>
                <w:rFonts w:ascii="Arial" w:hAnsi="Arial" w:cs="Arial"/>
                <w:sz w:val="20"/>
                <w:szCs w:val="20"/>
              </w:rPr>
            </w:pPr>
          </w:p>
        </w:tc>
      </w:tr>
    </w:tbl>
    <w:p w14:paraId="1D255DCB" w14:textId="77777777" w:rsidR="0099090E" w:rsidRPr="0099090E" w:rsidRDefault="0099090E" w:rsidP="00AC7CD1">
      <w:pPr>
        <w:spacing w:after="160" w:line="278" w:lineRule="auto"/>
        <w:rPr>
          <w:rFonts w:ascii="Arial" w:hAnsi="Arial" w:cs="Arial"/>
          <w:sz w:val="20"/>
          <w:szCs w:val="20"/>
        </w:rPr>
      </w:pPr>
    </w:p>
    <w:p w14:paraId="52B16D20" w14:textId="18D220D7" w:rsidR="00C8646A" w:rsidRPr="00F676C2" w:rsidRDefault="0099090E" w:rsidP="00AC7CD1">
      <w:pPr>
        <w:spacing w:after="160" w:line="278" w:lineRule="auto"/>
        <w:rPr>
          <w:rFonts w:ascii="Arial" w:hAnsi="Arial" w:cs="Arial"/>
        </w:rPr>
      </w:pPr>
      <w:r w:rsidRPr="0099090E">
        <w:rPr>
          <w:rFonts w:ascii="Arial" w:hAnsi="Arial" w:cs="Arial"/>
          <w:sz w:val="20"/>
          <w:szCs w:val="20"/>
          <w:vertAlign w:val="superscript"/>
        </w:rPr>
        <w:t>1</w:t>
      </w:r>
      <w:r w:rsidRPr="0099090E">
        <w:rPr>
          <w:rFonts w:ascii="Arial" w:hAnsi="Arial" w:cs="Arial"/>
          <w:sz w:val="20"/>
          <w:szCs w:val="20"/>
        </w:rPr>
        <w:t>All data</w:t>
      </w:r>
      <w:r>
        <w:rPr>
          <w:rFonts w:ascii="Arial" w:hAnsi="Arial" w:cs="Arial"/>
          <w:sz w:val="20"/>
          <w:szCs w:val="20"/>
        </w:rPr>
        <w:t xml:space="preserve"> are relative percentages given some variation in total N across each demographic variable.</w:t>
      </w:r>
      <w:r w:rsidR="00C8646A" w:rsidRPr="00F676C2">
        <w:rPr>
          <w:rFonts w:ascii="Arial" w:hAnsi="Arial" w:cs="Arial"/>
        </w:rPr>
        <w:br w:type="page"/>
      </w:r>
    </w:p>
    <w:p w14:paraId="2C4E21E5" w14:textId="369B197D" w:rsidR="00080EBB" w:rsidRPr="00F3628F" w:rsidRDefault="00FC4284" w:rsidP="000D4079">
      <w:pPr>
        <w:rPr>
          <w:rFonts w:ascii="Arial" w:eastAsia="Arial" w:hAnsi="Arial" w:cs="Arial"/>
          <w:vertAlign w:val="superscript"/>
        </w:rPr>
      </w:pPr>
      <w:r w:rsidRPr="009F64C6">
        <w:rPr>
          <w:rFonts w:ascii="Arial" w:hAnsi="Arial" w:cs="Arial"/>
        </w:rPr>
        <w:lastRenderedPageBreak/>
        <w:t xml:space="preserve">Table </w:t>
      </w:r>
      <w:r w:rsidR="00C8646A">
        <w:rPr>
          <w:rFonts w:ascii="Arial" w:hAnsi="Arial" w:cs="Arial"/>
        </w:rPr>
        <w:t>2</w:t>
      </w:r>
      <w:r w:rsidRPr="009F64C6">
        <w:rPr>
          <w:rFonts w:ascii="Arial" w:hAnsi="Arial" w:cs="Arial"/>
        </w:rPr>
        <w:t xml:space="preserve">. </w:t>
      </w:r>
      <w:r w:rsidRPr="00A05F20">
        <w:rPr>
          <w:rFonts w:ascii="Arial" w:eastAsia="Arial" w:hAnsi="Arial" w:cs="Arial"/>
        </w:rPr>
        <w:t xml:space="preserve">Aviva Usage and Engagement </w:t>
      </w:r>
      <w:r w:rsidR="00A05F20" w:rsidRPr="00A05F20">
        <w:rPr>
          <w:rFonts w:ascii="Arial" w:eastAsia="Arial" w:hAnsi="Arial" w:cs="Arial"/>
        </w:rPr>
        <w:t>Data S</w:t>
      </w:r>
      <w:r w:rsidR="00A05F20">
        <w:rPr>
          <w:rFonts w:ascii="Arial" w:eastAsia="Arial" w:hAnsi="Arial" w:cs="Arial"/>
        </w:rPr>
        <w:t>ummary</w:t>
      </w:r>
      <w:r w:rsidR="00F3628F">
        <w:rPr>
          <w:rFonts w:ascii="Arial" w:eastAsia="Arial" w:hAnsi="Arial" w:cs="Arial"/>
        </w:rPr>
        <w:t xml:space="preserve"> (N=132)</w:t>
      </w:r>
      <w:r w:rsidR="00F3628F">
        <w:rPr>
          <w:rFonts w:ascii="Arial" w:eastAsia="Arial" w:hAnsi="Arial" w:cs="Arial"/>
          <w:vertAlign w:val="superscript"/>
        </w:rPr>
        <w:t>1</w:t>
      </w:r>
    </w:p>
    <w:p w14:paraId="481F9290" w14:textId="77777777" w:rsidR="00FC4284" w:rsidRPr="00A05F20" w:rsidRDefault="00FC4284" w:rsidP="000D4079">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5"/>
        <w:gridCol w:w="1440"/>
        <w:gridCol w:w="1710"/>
        <w:gridCol w:w="1440"/>
        <w:gridCol w:w="1350"/>
        <w:gridCol w:w="436"/>
      </w:tblGrid>
      <w:tr w:rsidR="00B15B70" w14:paraId="2F46F720" w14:textId="77777777" w:rsidTr="00694D7C">
        <w:tc>
          <w:tcPr>
            <w:tcW w:w="2425" w:type="dxa"/>
          </w:tcPr>
          <w:p w14:paraId="65644101" w14:textId="608FA4B0" w:rsidR="00C5282D" w:rsidRPr="00694D7C" w:rsidRDefault="00C5282D" w:rsidP="00694D7C">
            <w:pPr>
              <w:jc w:val="center"/>
              <w:rPr>
                <w:sz w:val="22"/>
                <w:szCs w:val="22"/>
              </w:rPr>
            </w:pPr>
          </w:p>
        </w:tc>
        <w:tc>
          <w:tcPr>
            <w:tcW w:w="1440" w:type="dxa"/>
          </w:tcPr>
          <w:p w14:paraId="521EC1D7" w14:textId="03D8E167" w:rsidR="00C5282D" w:rsidRPr="00694D7C" w:rsidRDefault="00C5282D" w:rsidP="00694D7C">
            <w:pPr>
              <w:jc w:val="center"/>
              <w:rPr>
                <w:b/>
                <w:bCs/>
                <w:sz w:val="20"/>
                <w:szCs w:val="20"/>
              </w:rPr>
            </w:pPr>
            <w:r w:rsidRPr="00694D7C">
              <w:rPr>
                <w:b/>
                <w:bCs/>
                <w:sz w:val="20"/>
                <w:szCs w:val="20"/>
              </w:rPr>
              <w:t>Range (Min.)</w:t>
            </w:r>
          </w:p>
        </w:tc>
        <w:tc>
          <w:tcPr>
            <w:tcW w:w="1710" w:type="dxa"/>
          </w:tcPr>
          <w:p w14:paraId="00FF4654" w14:textId="674E12D5" w:rsidR="00C5282D" w:rsidRPr="00694D7C" w:rsidRDefault="00C5282D" w:rsidP="00694D7C">
            <w:pPr>
              <w:jc w:val="center"/>
              <w:rPr>
                <w:b/>
                <w:bCs/>
                <w:sz w:val="22"/>
                <w:szCs w:val="22"/>
              </w:rPr>
            </w:pPr>
            <w:r w:rsidRPr="00694D7C">
              <w:rPr>
                <w:b/>
                <w:bCs/>
                <w:sz w:val="22"/>
                <w:szCs w:val="22"/>
              </w:rPr>
              <w:t>Range (Max.)</w:t>
            </w:r>
          </w:p>
        </w:tc>
        <w:tc>
          <w:tcPr>
            <w:tcW w:w="1440" w:type="dxa"/>
          </w:tcPr>
          <w:p w14:paraId="5C39A33C" w14:textId="21DCB3ED" w:rsidR="00C5282D" w:rsidRPr="00694D7C" w:rsidRDefault="00C5282D" w:rsidP="00694D7C">
            <w:pPr>
              <w:jc w:val="center"/>
              <w:rPr>
                <w:b/>
                <w:bCs/>
                <w:sz w:val="22"/>
                <w:szCs w:val="22"/>
              </w:rPr>
            </w:pPr>
            <w:r w:rsidRPr="00694D7C">
              <w:rPr>
                <w:b/>
                <w:bCs/>
                <w:sz w:val="22"/>
                <w:szCs w:val="22"/>
              </w:rPr>
              <w:t>Mean</w:t>
            </w:r>
          </w:p>
        </w:tc>
        <w:tc>
          <w:tcPr>
            <w:tcW w:w="1350" w:type="dxa"/>
          </w:tcPr>
          <w:p w14:paraId="2A3820C5" w14:textId="295A3D6E" w:rsidR="00C5282D" w:rsidRPr="00694D7C" w:rsidRDefault="00C5282D" w:rsidP="00694D7C">
            <w:pPr>
              <w:jc w:val="center"/>
              <w:rPr>
                <w:b/>
                <w:bCs/>
                <w:sz w:val="22"/>
                <w:szCs w:val="22"/>
              </w:rPr>
            </w:pPr>
            <w:r w:rsidRPr="00694D7C">
              <w:rPr>
                <w:b/>
                <w:bCs/>
                <w:sz w:val="22"/>
                <w:szCs w:val="22"/>
              </w:rPr>
              <w:t>S.D.</w:t>
            </w:r>
          </w:p>
        </w:tc>
        <w:tc>
          <w:tcPr>
            <w:tcW w:w="436" w:type="dxa"/>
          </w:tcPr>
          <w:p w14:paraId="398B479C" w14:textId="77777777" w:rsidR="00C5282D" w:rsidRPr="00694D7C" w:rsidRDefault="00C5282D" w:rsidP="00694D7C">
            <w:pPr>
              <w:jc w:val="center"/>
              <w:rPr>
                <w:b/>
                <w:bCs/>
                <w:sz w:val="22"/>
                <w:szCs w:val="22"/>
              </w:rPr>
            </w:pPr>
          </w:p>
        </w:tc>
      </w:tr>
      <w:tr w:rsidR="00B15B70" w14:paraId="1B8C7AA6" w14:textId="77777777" w:rsidTr="00694D7C">
        <w:tc>
          <w:tcPr>
            <w:tcW w:w="2425" w:type="dxa"/>
          </w:tcPr>
          <w:p w14:paraId="50835D17" w14:textId="5F386D9F" w:rsidR="00C5282D" w:rsidRPr="00694D7C" w:rsidRDefault="00C5282D" w:rsidP="00694D7C">
            <w:pPr>
              <w:jc w:val="center"/>
              <w:rPr>
                <w:sz w:val="22"/>
                <w:szCs w:val="22"/>
              </w:rPr>
            </w:pPr>
            <w:r w:rsidRPr="00694D7C">
              <w:rPr>
                <w:sz w:val="22"/>
                <w:szCs w:val="22"/>
              </w:rPr>
              <w:t>Total Sessions Started</w:t>
            </w:r>
          </w:p>
        </w:tc>
        <w:tc>
          <w:tcPr>
            <w:tcW w:w="1440" w:type="dxa"/>
          </w:tcPr>
          <w:p w14:paraId="5A972CB8" w14:textId="05F362C8" w:rsidR="00C5282D" w:rsidRPr="00694D7C" w:rsidRDefault="00C5282D" w:rsidP="00694D7C">
            <w:pPr>
              <w:jc w:val="center"/>
              <w:rPr>
                <w:sz w:val="22"/>
                <w:szCs w:val="22"/>
              </w:rPr>
            </w:pPr>
            <w:r w:rsidRPr="00694D7C">
              <w:rPr>
                <w:sz w:val="22"/>
                <w:szCs w:val="22"/>
              </w:rPr>
              <w:t>1</w:t>
            </w:r>
          </w:p>
        </w:tc>
        <w:tc>
          <w:tcPr>
            <w:tcW w:w="1710" w:type="dxa"/>
          </w:tcPr>
          <w:p w14:paraId="749B883A" w14:textId="47B4C1B9" w:rsidR="00C5282D" w:rsidRPr="00694D7C" w:rsidRDefault="00C5282D" w:rsidP="00694D7C">
            <w:pPr>
              <w:jc w:val="center"/>
              <w:rPr>
                <w:sz w:val="22"/>
                <w:szCs w:val="22"/>
              </w:rPr>
            </w:pPr>
            <w:r w:rsidRPr="00694D7C">
              <w:rPr>
                <w:sz w:val="22"/>
                <w:szCs w:val="22"/>
              </w:rPr>
              <w:t>12</w:t>
            </w:r>
          </w:p>
        </w:tc>
        <w:tc>
          <w:tcPr>
            <w:tcW w:w="1440" w:type="dxa"/>
          </w:tcPr>
          <w:p w14:paraId="0DC5FCCE" w14:textId="03D4205F" w:rsidR="00C5282D" w:rsidRPr="00694D7C" w:rsidRDefault="00C5282D" w:rsidP="00694D7C">
            <w:pPr>
              <w:jc w:val="center"/>
              <w:rPr>
                <w:sz w:val="22"/>
                <w:szCs w:val="22"/>
              </w:rPr>
            </w:pPr>
            <w:r w:rsidRPr="00694D7C">
              <w:rPr>
                <w:sz w:val="22"/>
                <w:szCs w:val="22"/>
              </w:rPr>
              <w:t>8.55</w:t>
            </w:r>
          </w:p>
        </w:tc>
        <w:tc>
          <w:tcPr>
            <w:tcW w:w="1350" w:type="dxa"/>
          </w:tcPr>
          <w:p w14:paraId="7F801551" w14:textId="46FEDE58" w:rsidR="00C5282D" w:rsidRPr="00694D7C" w:rsidRDefault="00C5282D" w:rsidP="00694D7C">
            <w:pPr>
              <w:jc w:val="center"/>
              <w:rPr>
                <w:sz w:val="22"/>
                <w:szCs w:val="22"/>
              </w:rPr>
            </w:pPr>
            <w:r w:rsidRPr="00694D7C">
              <w:rPr>
                <w:sz w:val="22"/>
                <w:szCs w:val="22"/>
              </w:rPr>
              <w:t>3.94</w:t>
            </w:r>
          </w:p>
        </w:tc>
        <w:tc>
          <w:tcPr>
            <w:tcW w:w="436" w:type="dxa"/>
          </w:tcPr>
          <w:p w14:paraId="047BC6F6" w14:textId="77777777" w:rsidR="00C5282D" w:rsidRPr="00694D7C" w:rsidRDefault="00C5282D" w:rsidP="00694D7C">
            <w:pPr>
              <w:jc w:val="center"/>
              <w:rPr>
                <w:sz w:val="22"/>
                <w:szCs w:val="22"/>
              </w:rPr>
            </w:pPr>
          </w:p>
        </w:tc>
      </w:tr>
      <w:tr w:rsidR="00B15B70" w14:paraId="08399FDE" w14:textId="77777777" w:rsidTr="00694D7C">
        <w:tc>
          <w:tcPr>
            <w:tcW w:w="2425" w:type="dxa"/>
          </w:tcPr>
          <w:p w14:paraId="7749FD61" w14:textId="40D13B9E" w:rsidR="00C5282D" w:rsidRPr="00694D7C" w:rsidRDefault="00C5282D" w:rsidP="00694D7C">
            <w:pPr>
              <w:jc w:val="center"/>
              <w:rPr>
                <w:sz w:val="22"/>
                <w:szCs w:val="22"/>
              </w:rPr>
            </w:pPr>
            <w:r w:rsidRPr="00694D7C">
              <w:rPr>
                <w:sz w:val="22"/>
                <w:szCs w:val="22"/>
              </w:rPr>
              <w:t>Sessions Completed</w:t>
            </w:r>
          </w:p>
        </w:tc>
        <w:tc>
          <w:tcPr>
            <w:tcW w:w="1440" w:type="dxa"/>
          </w:tcPr>
          <w:p w14:paraId="6C8A7297" w14:textId="35E9005B" w:rsidR="00C5282D" w:rsidRPr="00694D7C" w:rsidRDefault="00C5282D" w:rsidP="00694D7C">
            <w:pPr>
              <w:jc w:val="center"/>
              <w:rPr>
                <w:sz w:val="22"/>
                <w:szCs w:val="22"/>
              </w:rPr>
            </w:pPr>
            <w:r w:rsidRPr="00694D7C">
              <w:rPr>
                <w:sz w:val="22"/>
                <w:szCs w:val="22"/>
              </w:rPr>
              <w:t>0</w:t>
            </w:r>
          </w:p>
        </w:tc>
        <w:tc>
          <w:tcPr>
            <w:tcW w:w="1710" w:type="dxa"/>
          </w:tcPr>
          <w:p w14:paraId="165AEA8B" w14:textId="372DC302" w:rsidR="00C5282D" w:rsidRPr="00694D7C" w:rsidRDefault="00C5282D" w:rsidP="00694D7C">
            <w:pPr>
              <w:jc w:val="center"/>
              <w:rPr>
                <w:sz w:val="22"/>
                <w:szCs w:val="22"/>
              </w:rPr>
            </w:pPr>
            <w:r w:rsidRPr="00694D7C">
              <w:rPr>
                <w:sz w:val="22"/>
                <w:szCs w:val="22"/>
              </w:rPr>
              <w:t>12</w:t>
            </w:r>
          </w:p>
        </w:tc>
        <w:tc>
          <w:tcPr>
            <w:tcW w:w="1440" w:type="dxa"/>
          </w:tcPr>
          <w:p w14:paraId="38E48853" w14:textId="294CB8DF" w:rsidR="00C5282D" w:rsidRPr="00694D7C" w:rsidRDefault="00C5282D" w:rsidP="00694D7C">
            <w:pPr>
              <w:jc w:val="center"/>
              <w:rPr>
                <w:sz w:val="22"/>
                <w:szCs w:val="22"/>
              </w:rPr>
            </w:pPr>
            <w:r w:rsidRPr="00694D7C">
              <w:rPr>
                <w:sz w:val="22"/>
                <w:szCs w:val="22"/>
              </w:rPr>
              <w:t>8.43</w:t>
            </w:r>
          </w:p>
        </w:tc>
        <w:tc>
          <w:tcPr>
            <w:tcW w:w="1350" w:type="dxa"/>
          </w:tcPr>
          <w:p w14:paraId="324EA9FA" w14:textId="2DA85DBD" w:rsidR="00C5282D" w:rsidRPr="00694D7C" w:rsidRDefault="00C5282D" w:rsidP="00694D7C">
            <w:pPr>
              <w:jc w:val="center"/>
              <w:rPr>
                <w:sz w:val="22"/>
                <w:szCs w:val="22"/>
              </w:rPr>
            </w:pPr>
            <w:r w:rsidRPr="00694D7C">
              <w:rPr>
                <w:sz w:val="22"/>
                <w:szCs w:val="22"/>
              </w:rPr>
              <w:t>4.04</w:t>
            </w:r>
          </w:p>
        </w:tc>
        <w:tc>
          <w:tcPr>
            <w:tcW w:w="436" w:type="dxa"/>
          </w:tcPr>
          <w:p w14:paraId="1A1A9101" w14:textId="77777777" w:rsidR="00C5282D" w:rsidRPr="00694D7C" w:rsidRDefault="00C5282D" w:rsidP="00694D7C">
            <w:pPr>
              <w:jc w:val="center"/>
              <w:rPr>
                <w:sz w:val="22"/>
                <w:szCs w:val="22"/>
              </w:rPr>
            </w:pPr>
          </w:p>
        </w:tc>
      </w:tr>
      <w:tr w:rsidR="00B15B70" w14:paraId="678488CB" w14:textId="77777777" w:rsidTr="00694D7C">
        <w:tc>
          <w:tcPr>
            <w:tcW w:w="2425" w:type="dxa"/>
          </w:tcPr>
          <w:p w14:paraId="085362BB" w14:textId="77777777" w:rsidR="00C5282D" w:rsidRPr="00694D7C" w:rsidRDefault="00C5282D" w:rsidP="00694D7C">
            <w:pPr>
              <w:jc w:val="center"/>
              <w:rPr>
                <w:sz w:val="22"/>
                <w:szCs w:val="22"/>
              </w:rPr>
            </w:pPr>
            <w:r w:rsidRPr="00694D7C">
              <w:rPr>
                <w:sz w:val="22"/>
                <w:szCs w:val="22"/>
              </w:rPr>
              <w:t>Sessions Completed</w:t>
            </w:r>
          </w:p>
          <w:p w14:paraId="25B6CC96" w14:textId="3A0FB198" w:rsidR="00C5282D" w:rsidRPr="00694D7C" w:rsidRDefault="00C5282D" w:rsidP="00694D7C">
            <w:pPr>
              <w:jc w:val="center"/>
              <w:rPr>
                <w:sz w:val="22"/>
                <w:szCs w:val="22"/>
              </w:rPr>
            </w:pPr>
            <w:r w:rsidRPr="00694D7C">
              <w:rPr>
                <w:sz w:val="22"/>
                <w:szCs w:val="22"/>
              </w:rPr>
              <w:t>Week 1</w:t>
            </w:r>
          </w:p>
        </w:tc>
        <w:tc>
          <w:tcPr>
            <w:tcW w:w="1440" w:type="dxa"/>
          </w:tcPr>
          <w:p w14:paraId="70D34E29" w14:textId="577273A4" w:rsidR="00C5282D" w:rsidRPr="00694D7C" w:rsidRDefault="00C5282D" w:rsidP="00694D7C">
            <w:pPr>
              <w:jc w:val="center"/>
              <w:rPr>
                <w:sz w:val="22"/>
                <w:szCs w:val="22"/>
              </w:rPr>
            </w:pPr>
            <w:r w:rsidRPr="00694D7C">
              <w:rPr>
                <w:sz w:val="22"/>
                <w:szCs w:val="22"/>
              </w:rPr>
              <w:t>0</w:t>
            </w:r>
          </w:p>
        </w:tc>
        <w:tc>
          <w:tcPr>
            <w:tcW w:w="1710" w:type="dxa"/>
          </w:tcPr>
          <w:p w14:paraId="756A7985" w14:textId="5A81C710" w:rsidR="00C5282D" w:rsidRPr="00694D7C" w:rsidRDefault="00C5282D" w:rsidP="00694D7C">
            <w:pPr>
              <w:jc w:val="center"/>
              <w:rPr>
                <w:sz w:val="22"/>
                <w:szCs w:val="22"/>
              </w:rPr>
            </w:pPr>
            <w:r w:rsidRPr="00694D7C">
              <w:rPr>
                <w:sz w:val="22"/>
                <w:szCs w:val="22"/>
              </w:rPr>
              <w:t>3</w:t>
            </w:r>
          </w:p>
        </w:tc>
        <w:tc>
          <w:tcPr>
            <w:tcW w:w="1440" w:type="dxa"/>
          </w:tcPr>
          <w:p w14:paraId="10C4E29F" w14:textId="1F66DA44" w:rsidR="00C5282D" w:rsidRPr="00694D7C" w:rsidRDefault="00C5282D" w:rsidP="00694D7C">
            <w:pPr>
              <w:jc w:val="center"/>
              <w:rPr>
                <w:sz w:val="22"/>
                <w:szCs w:val="22"/>
              </w:rPr>
            </w:pPr>
            <w:r w:rsidRPr="00694D7C">
              <w:rPr>
                <w:sz w:val="22"/>
                <w:szCs w:val="22"/>
              </w:rPr>
              <w:t>1.37</w:t>
            </w:r>
          </w:p>
        </w:tc>
        <w:tc>
          <w:tcPr>
            <w:tcW w:w="1350" w:type="dxa"/>
          </w:tcPr>
          <w:p w14:paraId="6C36B89D" w14:textId="3503376F" w:rsidR="00C5282D" w:rsidRPr="00694D7C" w:rsidRDefault="00C5282D" w:rsidP="00694D7C">
            <w:pPr>
              <w:jc w:val="center"/>
              <w:rPr>
                <w:sz w:val="22"/>
                <w:szCs w:val="22"/>
              </w:rPr>
            </w:pPr>
            <w:r w:rsidRPr="00694D7C">
              <w:rPr>
                <w:sz w:val="22"/>
                <w:szCs w:val="22"/>
              </w:rPr>
              <w:t>.63</w:t>
            </w:r>
          </w:p>
        </w:tc>
        <w:tc>
          <w:tcPr>
            <w:tcW w:w="436" w:type="dxa"/>
          </w:tcPr>
          <w:p w14:paraId="05173CCF" w14:textId="77777777" w:rsidR="00C5282D" w:rsidRPr="00694D7C" w:rsidRDefault="00C5282D" w:rsidP="00694D7C">
            <w:pPr>
              <w:jc w:val="center"/>
              <w:rPr>
                <w:sz w:val="22"/>
                <w:szCs w:val="22"/>
              </w:rPr>
            </w:pPr>
          </w:p>
        </w:tc>
      </w:tr>
      <w:tr w:rsidR="00B15B70" w14:paraId="1BF2BA5C" w14:textId="77777777" w:rsidTr="00694D7C">
        <w:tc>
          <w:tcPr>
            <w:tcW w:w="2425" w:type="dxa"/>
          </w:tcPr>
          <w:p w14:paraId="74D1E144" w14:textId="77777777" w:rsidR="00C5282D" w:rsidRPr="00694D7C" w:rsidRDefault="00C5282D" w:rsidP="00694D7C">
            <w:pPr>
              <w:jc w:val="center"/>
              <w:rPr>
                <w:sz w:val="22"/>
                <w:szCs w:val="22"/>
              </w:rPr>
            </w:pPr>
            <w:r w:rsidRPr="00694D7C">
              <w:rPr>
                <w:sz w:val="22"/>
                <w:szCs w:val="22"/>
              </w:rPr>
              <w:t>Sessions Completed</w:t>
            </w:r>
          </w:p>
          <w:p w14:paraId="6280CB68" w14:textId="5314CD79" w:rsidR="00C5282D" w:rsidRPr="00694D7C" w:rsidRDefault="00C5282D" w:rsidP="00694D7C">
            <w:pPr>
              <w:jc w:val="center"/>
              <w:rPr>
                <w:sz w:val="22"/>
                <w:szCs w:val="22"/>
              </w:rPr>
            </w:pPr>
            <w:r w:rsidRPr="00694D7C">
              <w:rPr>
                <w:sz w:val="22"/>
                <w:szCs w:val="22"/>
              </w:rPr>
              <w:t>Week 2</w:t>
            </w:r>
          </w:p>
        </w:tc>
        <w:tc>
          <w:tcPr>
            <w:tcW w:w="1440" w:type="dxa"/>
          </w:tcPr>
          <w:p w14:paraId="020831B2" w14:textId="4571F3B8" w:rsidR="00C5282D" w:rsidRPr="00694D7C" w:rsidRDefault="00C5282D" w:rsidP="00694D7C">
            <w:pPr>
              <w:jc w:val="center"/>
              <w:rPr>
                <w:sz w:val="22"/>
                <w:szCs w:val="22"/>
              </w:rPr>
            </w:pPr>
            <w:r w:rsidRPr="00694D7C">
              <w:rPr>
                <w:sz w:val="22"/>
                <w:szCs w:val="22"/>
              </w:rPr>
              <w:t>0</w:t>
            </w:r>
          </w:p>
        </w:tc>
        <w:tc>
          <w:tcPr>
            <w:tcW w:w="1710" w:type="dxa"/>
          </w:tcPr>
          <w:p w14:paraId="0F673622" w14:textId="3F9FB628" w:rsidR="00C5282D" w:rsidRPr="00694D7C" w:rsidRDefault="00C5282D" w:rsidP="00694D7C">
            <w:pPr>
              <w:jc w:val="center"/>
              <w:rPr>
                <w:sz w:val="22"/>
                <w:szCs w:val="22"/>
              </w:rPr>
            </w:pPr>
            <w:r w:rsidRPr="00694D7C">
              <w:rPr>
                <w:sz w:val="22"/>
                <w:szCs w:val="22"/>
              </w:rPr>
              <w:t>5</w:t>
            </w:r>
          </w:p>
        </w:tc>
        <w:tc>
          <w:tcPr>
            <w:tcW w:w="1440" w:type="dxa"/>
          </w:tcPr>
          <w:p w14:paraId="0594803D" w14:textId="6322EC7C" w:rsidR="00C5282D" w:rsidRPr="00694D7C" w:rsidRDefault="00C5282D" w:rsidP="00694D7C">
            <w:pPr>
              <w:jc w:val="center"/>
              <w:rPr>
                <w:sz w:val="22"/>
                <w:szCs w:val="22"/>
              </w:rPr>
            </w:pPr>
            <w:r w:rsidRPr="00694D7C">
              <w:rPr>
                <w:sz w:val="22"/>
                <w:szCs w:val="22"/>
              </w:rPr>
              <w:t>2.04</w:t>
            </w:r>
          </w:p>
        </w:tc>
        <w:tc>
          <w:tcPr>
            <w:tcW w:w="1350" w:type="dxa"/>
          </w:tcPr>
          <w:p w14:paraId="2D084C06" w14:textId="7343E4F5" w:rsidR="00C5282D" w:rsidRPr="00694D7C" w:rsidRDefault="00C5282D" w:rsidP="00694D7C">
            <w:pPr>
              <w:jc w:val="center"/>
              <w:rPr>
                <w:sz w:val="22"/>
                <w:szCs w:val="22"/>
              </w:rPr>
            </w:pPr>
            <w:r w:rsidRPr="00694D7C">
              <w:rPr>
                <w:sz w:val="22"/>
                <w:szCs w:val="22"/>
              </w:rPr>
              <w:t>.94</w:t>
            </w:r>
          </w:p>
        </w:tc>
        <w:tc>
          <w:tcPr>
            <w:tcW w:w="436" w:type="dxa"/>
          </w:tcPr>
          <w:p w14:paraId="270F95CE" w14:textId="77777777" w:rsidR="00C5282D" w:rsidRPr="00694D7C" w:rsidRDefault="00C5282D" w:rsidP="00694D7C">
            <w:pPr>
              <w:jc w:val="center"/>
              <w:rPr>
                <w:sz w:val="22"/>
                <w:szCs w:val="22"/>
              </w:rPr>
            </w:pPr>
          </w:p>
        </w:tc>
      </w:tr>
      <w:tr w:rsidR="00B15B70" w14:paraId="41E56ABC" w14:textId="77777777" w:rsidTr="00694D7C">
        <w:tc>
          <w:tcPr>
            <w:tcW w:w="2425" w:type="dxa"/>
          </w:tcPr>
          <w:p w14:paraId="601B7E63" w14:textId="2441FD8A" w:rsidR="00C5282D" w:rsidRPr="00694D7C" w:rsidRDefault="00C5282D" w:rsidP="00694D7C">
            <w:pPr>
              <w:jc w:val="center"/>
              <w:rPr>
                <w:sz w:val="22"/>
                <w:szCs w:val="22"/>
              </w:rPr>
            </w:pPr>
            <w:r w:rsidRPr="00694D7C">
              <w:rPr>
                <w:sz w:val="22"/>
                <w:szCs w:val="22"/>
              </w:rPr>
              <w:t>Sessions Completed</w:t>
            </w:r>
          </w:p>
          <w:p w14:paraId="49E40994" w14:textId="625659E3" w:rsidR="00C5282D" w:rsidRPr="00694D7C" w:rsidRDefault="00C5282D" w:rsidP="00694D7C">
            <w:pPr>
              <w:jc w:val="center"/>
              <w:rPr>
                <w:sz w:val="22"/>
                <w:szCs w:val="22"/>
              </w:rPr>
            </w:pPr>
            <w:r w:rsidRPr="00694D7C">
              <w:rPr>
                <w:sz w:val="22"/>
                <w:szCs w:val="22"/>
              </w:rPr>
              <w:t>Week 3</w:t>
            </w:r>
          </w:p>
        </w:tc>
        <w:tc>
          <w:tcPr>
            <w:tcW w:w="1440" w:type="dxa"/>
          </w:tcPr>
          <w:p w14:paraId="4C504869" w14:textId="6DD731FA" w:rsidR="00C5282D" w:rsidRPr="00694D7C" w:rsidRDefault="00C5282D" w:rsidP="00694D7C">
            <w:pPr>
              <w:jc w:val="center"/>
              <w:rPr>
                <w:sz w:val="22"/>
                <w:szCs w:val="22"/>
              </w:rPr>
            </w:pPr>
            <w:r w:rsidRPr="00694D7C">
              <w:rPr>
                <w:sz w:val="22"/>
                <w:szCs w:val="22"/>
              </w:rPr>
              <w:t>0</w:t>
            </w:r>
          </w:p>
        </w:tc>
        <w:tc>
          <w:tcPr>
            <w:tcW w:w="1710" w:type="dxa"/>
          </w:tcPr>
          <w:p w14:paraId="3EF6AF39" w14:textId="73A52F6A" w:rsidR="00C5282D" w:rsidRPr="00694D7C" w:rsidRDefault="00C5282D" w:rsidP="00694D7C">
            <w:pPr>
              <w:jc w:val="center"/>
              <w:rPr>
                <w:sz w:val="22"/>
                <w:szCs w:val="22"/>
              </w:rPr>
            </w:pPr>
            <w:r w:rsidRPr="00694D7C">
              <w:rPr>
                <w:sz w:val="22"/>
                <w:szCs w:val="22"/>
              </w:rPr>
              <w:t>6</w:t>
            </w:r>
          </w:p>
        </w:tc>
        <w:tc>
          <w:tcPr>
            <w:tcW w:w="1440" w:type="dxa"/>
          </w:tcPr>
          <w:p w14:paraId="18ACF7B3" w14:textId="6BDE5103" w:rsidR="00C5282D" w:rsidRPr="00694D7C" w:rsidRDefault="00C5282D" w:rsidP="00694D7C">
            <w:pPr>
              <w:jc w:val="center"/>
              <w:rPr>
                <w:sz w:val="22"/>
                <w:szCs w:val="22"/>
              </w:rPr>
            </w:pPr>
            <w:r w:rsidRPr="00694D7C">
              <w:rPr>
                <w:sz w:val="22"/>
                <w:szCs w:val="22"/>
              </w:rPr>
              <w:t>2.59</w:t>
            </w:r>
          </w:p>
        </w:tc>
        <w:tc>
          <w:tcPr>
            <w:tcW w:w="1350" w:type="dxa"/>
          </w:tcPr>
          <w:p w14:paraId="3EA74746" w14:textId="49BF81F3" w:rsidR="00C5282D" w:rsidRPr="00694D7C" w:rsidRDefault="00C5282D" w:rsidP="00694D7C">
            <w:pPr>
              <w:jc w:val="center"/>
              <w:rPr>
                <w:sz w:val="22"/>
                <w:szCs w:val="22"/>
              </w:rPr>
            </w:pPr>
            <w:r w:rsidRPr="00694D7C">
              <w:rPr>
                <w:sz w:val="22"/>
                <w:szCs w:val="22"/>
              </w:rPr>
              <w:t>1.20</w:t>
            </w:r>
          </w:p>
        </w:tc>
        <w:tc>
          <w:tcPr>
            <w:tcW w:w="436" w:type="dxa"/>
          </w:tcPr>
          <w:p w14:paraId="11F011BE" w14:textId="77777777" w:rsidR="00C5282D" w:rsidRPr="00694D7C" w:rsidRDefault="00C5282D" w:rsidP="00694D7C">
            <w:pPr>
              <w:jc w:val="center"/>
              <w:rPr>
                <w:sz w:val="22"/>
                <w:szCs w:val="22"/>
              </w:rPr>
            </w:pPr>
          </w:p>
        </w:tc>
      </w:tr>
      <w:tr w:rsidR="00B15B70" w14:paraId="035C7431" w14:textId="77777777" w:rsidTr="00694D7C">
        <w:tc>
          <w:tcPr>
            <w:tcW w:w="2425" w:type="dxa"/>
          </w:tcPr>
          <w:p w14:paraId="6A03DF54" w14:textId="77777777" w:rsidR="00C5282D" w:rsidRPr="00694D7C" w:rsidRDefault="00C5282D" w:rsidP="00694D7C">
            <w:pPr>
              <w:jc w:val="center"/>
              <w:rPr>
                <w:sz w:val="22"/>
                <w:szCs w:val="22"/>
              </w:rPr>
            </w:pPr>
            <w:r w:rsidRPr="00694D7C">
              <w:rPr>
                <w:sz w:val="22"/>
                <w:szCs w:val="22"/>
              </w:rPr>
              <w:t>Sessions Completed</w:t>
            </w:r>
          </w:p>
          <w:p w14:paraId="6A43AA99" w14:textId="5444D087" w:rsidR="00C5282D" w:rsidRPr="00694D7C" w:rsidRDefault="00C5282D" w:rsidP="00694D7C">
            <w:pPr>
              <w:jc w:val="center"/>
              <w:rPr>
                <w:sz w:val="22"/>
                <w:szCs w:val="22"/>
              </w:rPr>
            </w:pPr>
            <w:r w:rsidRPr="00694D7C">
              <w:rPr>
                <w:sz w:val="22"/>
                <w:szCs w:val="22"/>
              </w:rPr>
              <w:t>Week 4</w:t>
            </w:r>
          </w:p>
        </w:tc>
        <w:tc>
          <w:tcPr>
            <w:tcW w:w="1440" w:type="dxa"/>
          </w:tcPr>
          <w:p w14:paraId="40F48E37" w14:textId="52E921DD" w:rsidR="00C5282D" w:rsidRPr="00694D7C" w:rsidRDefault="00C5282D" w:rsidP="00694D7C">
            <w:pPr>
              <w:jc w:val="center"/>
              <w:rPr>
                <w:sz w:val="22"/>
                <w:szCs w:val="22"/>
              </w:rPr>
            </w:pPr>
            <w:r w:rsidRPr="00694D7C">
              <w:rPr>
                <w:sz w:val="22"/>
                <w:szCs w:val="22"/>
              </w:rPr>
              <w:t>0</w:t>
            </w:r>
          </w:p>
        </w:tc>
        <w:tc>
          <w:tcPr>
            <w:tcW w:w="1710" w:type="dxa"/>
          </w:tcPr>
          <w:p w14:paraId="0100BDA2" w14:textId="54C50C47" w:rsidR="00C5282D" w:rsidRPr="00694D7C" w:rsidRDefault="00C5282D" w:rsidP="00694D7C">
            <w:pPr>
              <w:jc w:val="center"/>
              <w:rPr>
                <w:sz w:val="22"/>
                <w:szCs w:val="22"/>
              </w:rPr>
            </w:pPr>
            <w:r w:rsidRPr="00694D7C">
              <w:rPr>
                <w:sz w:val="22"/>
                <w:szCs w:val="22"/>
              </w:rPr>
              <w:t>9</w:t>
            </w:r>
          </w:p>
        </w:tc>
        <w:tc>
          <w:tcPr>
            <w:tcW w:w="1440" w:type="dxa"/>
          </w:tcPr>
          <w:p w14:paraId="1477A7AD" w14:textId="47E442EB" w:rsidR="00C5282D" w:rsidRPr="00694D7C" w:rsidRDefault="00C5282D" w:rsidP="00694D7C">
            <w:pPr>
              <w:jc w:val="center"/>
              <w:rPr>
                <w:sz w:val="22"/>
                <w:szCs w:val="22"/>
              </w:rPr>
            </w:pPr>
            <w:r w:rsidRPr="00694D7C">
              <w:rPr>
                <w:sz w:val="22"/>
                <w:szCs w:val="22"/>
              </w:rPr>
              <w:t>3.21</w:t>
            </w:r>
          </w:p>
        </w:tc>
        <w:tc>
          <w:tcPr>
            <w:tcW w:w="1350" w:type="dxa"/>
          </w:tcPr>
          <w:p w14:paraId="4D6857B0" w14:textId="739E2472" w:rsidR="00C5282D" w:rsidRPr="00694D7C" w:rsidRDefault="00C5282D" w:rsidP="00694D7C">
            <w:pPr>
              <w:jc w:val="center"/>
              <w:rPr>
                <w:sz w:val="22"/>
                <w:szCs w:val="22"/>
              </w:rPr>
            </w:pPr>
            <w:r w:rsidRPr="00694D7C">
              <w:rPr>
                <w:sz w:val="22"/>
                <w:szCs w:val="22"/>
              </w:rPr>
              <w:t>1.56</w:t>
            </w:r>
          </w:p>
        </w:tc>
        <w:tc>
          <w:tcPr>
            <w:tcW w:w="436" w:type="dxa"/>
          </w:tcPr>
          <w:p w14:paraId="36F8D6FD" w14:textId="77777777" w:rsidR="00C5282D" w:rsidRPr="00694D7C" w:rsidRDefault="00C5282D" w:rsidP="00694D7C">
            <w:pPr>
              <w:jc w:val="center"/>
              <w:rPr>
                <w:sz w:val="22"/>
                <w:szCs w:val="22"/>
              </w:rPr>
            </w:pPr>
          </w:p>
        </w:tc>
      </w:tr>
      <w:tr w:rsidR="00B15B70" w14:paraId="2471750B" w14:textId="77777777" w:rsidTr="00694D7C">
        <w:tc>
          <w:tcPr>
            <w:tcW w:w="2425" w:type="dxa"/>
          </w:tcPr>
          <w:p w14:paraId="6F00B823" w14:textId="77777777" w:rsidR="00C5282D" w:rsidRPr="00694D7C" w:rsidRDefault="00C5282D" w:rsidP="00694D7C">
            <w:pPr>
              <w:jc w:val="center"/>
              <w:rPr>
                <w:sz w:val="22"/>
                <w:szCs w:val="22"/>
              </w:rPr>
            </w:pPr>
            <w:r w:rsidRPr="00694D7C">
              <w:rPr>
                <w:sz w:val="22"/>
                <w:szCs w:val="22"/>
              </w:rPr>
              <w:t>Sessions Completed</w:t>
            </w:r>
          </w:p>
          <w:p w14:paraId="3A7EAEF2" w14:textId="6EEC29AF" w:rsidR="00C5282D" w:rsidRPr="00694D7C" w:rsidRDefault="00C5282D" w:rsidP="00694D7C">
            <w:pPr>
              <w:jc w:val="center"/>
              <w:rPr>
                <w:sz w:val="22"/>
                <w:szCs w:val="22"/>
              </w:rPr>
            </w:pPr>
            <w:r w:rsidRPr="00694D7C">
              <w:rPr>
                <w:sz w:val="22"/>
                <w:szCs w:val="22"/>
              </w:rPr>
              <w:t>Week 8</w:t>
            </w:r>
          </w:p>
        </w:tc>
        <w:tc>
          <w:tcPr>
            <w:tcW w:w="1440" w:type="dxa"/>
          </w:tcPr>
          <w:p w14:paraId="290A4EA9" w14:textId="14E9171D" w:rsidR="00C5282D" w:rsidRPr="00694D7C" w:rsidRDefault="00C5282D" w:rsidP="00694D7C">
            <w:pPr>
              <w:jc w:val="center"/>
              <w:rPr>
                <w:sz w:val="22"/>
                <w:szCs w:val="22"/>
              </w:rPr>
            </w:pPr>
            <w:r w:rsidRPr="00694D7C">
              <w:rPr>
                <w:sz w:val="22"/>
                <w:szCs w:val="22"/>
              </w:rPr>
              <w:t>0</w:t>
            </w:r>
          </w:p>
        </w:tc>
        <w:tc>
          <w:tcPr>
            <w:tcW w:w="1710" w:type="dxa"/>
          </w:tcPr>
          <w:p w14:paraId="0B786D95" w14:textId="0FB3CC3B" w:rsidR="00C5282D" w:rsidRPr="00694D7C" w:rsidRDefault="00240FB9" w:rsidP="00694D7C">
            <w:pPr>
              <w:jc w:val="center"/>
              <w:rPr>
                <w:sz w:val="22"/>
                <w:szCs w:val="22"/>
              </w:rPr>
            </w:pPr>
            <w:r w:rsidRPr="00694D7C">
              <w:rPr>
                <w:sz w:val="22"/>
                <w:szCs w:val="22"/>
              </w:rPr>
              <w:t>12</w:t>
            </w:r>
          </w:p>
        </w:tc>
        <w:tc>
          <w:tcPr>
            <w:tcW w:w="1440" w:type="dxa"/>
          </w:tcPr>
          <w:p w14:paraId="2610ABD9" w14:textId="7DBED152" w:rsidR="00C5282D" w:rsidRPr="00694D7C" w:rsidRDefault="00240FB9" w:rsidP="00694D7C">
            <w:pPr>
              <w:jc w:val="center"/>
              <w:rPr>
                <w:sz w:val="22"/>
                <w:szCs w:val="22"/>
              </w:rPr>
            </w:pPr>
            <w:r w:rsidRPr="00694D7C">
              <w:rPr>
                <w:sz w:val="22"/>
                <w:szCs w:val="22"/>
              </w:rPr>
              <w:t>5.35</w:t>
            </w:r>
          </w:p>
        </w:tc>
        <w:tc>
          <w:tcPr>
            <w:tcW w:w="1350" w:type="dxa"/>
          </w:tcPr>
          <w:p w14:paraId="689D5894" w14:textId="5DADCA2D" w:rsidR="00C5282D" w:rsidRPr="00694D7C" w:rsidRDefault="00240FB9" w:rsidP="00694D7C">
            <w:pPr>
              <w:jc w:val="center"/>
              <w:rPr>
                <w:sz w:val="22"/>
                <w:szCs w:val="22"/>
              </w:rPr>
            </w:pPr>
            <w:r w:rsidRPr="00694D7C">
              <w:rPr>
                <w:sz w:val="22"/>
                <w:szCs w:val="22"/>
              </w:rPr>
              <w:t>2.59</w:t>
            </w:r>
          </w:p>
        </w:tc>
        <w:tc>
          <w:tcPr>
            <w:tcW w:w="436" w:type="dxa"/>
          </w:tcPr>
          <w:p w14:paraId="775C212B" w14:textId="77777777" w:rsidR="00C5282D" w:rsidRPr="00694D7C" w:rsidRDefault="00C5282D" w:rsidP="00694D7C">
            <w:pPr>
              <w:jc w:val="center"/>
              <w:rPr>
                <w:sz w:val="22"/>
                <w:szCs w:val="22"/>
              </w:rPr>
            </w:pPr>
          </w:p>
        </w:tc>
      </w:tr>
      <w:tr w:rsidR="00B15B70" w14:paraId="61E65EC0" w14:textId="77777777" w:rsidTr="00694D7C">
        <w:tc>
          <w:tcPr>
            <w:tcW w:w="2425" w:type="dxa"/>
          </w:tcPr>
          <w:p w14:paraId="553078ED" w14:textId="77777777" w:rsidR="00C5282D" w:rsidRPr="00694D7C" w:rsidRDefault="00C5282D" w:rsidP="00694D7C">
            <w:pPr>
              <w:jc w:val="center"/>
              <w:rPr>
                <w:sz w:val="22"/>
                <w:szCs w:val="22"/>
              </w:rPr>
            </w:pPr>
            <w:r w:rsidRPr="00694D7C">
              <w:rPr>
                <w:sz w:val="22"/>
                <w:szCs w:val="22"/>
              </w:rPr>
              <w:t>Sessions Completed</w:t>
            </w:r>
          </w:p>
          <w:p w14:paraId="592FF2A4" w14:textId="66D73A04" w:rsidR="00C5282D" w:rsidRPr="00694D7C" w:rsidRDefault="00C5282D" w:rsidP="00694D7C">
            <w:pPr>
              <w:jc w:val="center"/>
              <w:rPr>
                <w:sz w:val="22"/>
                <w:szCs w:val="22"/>
              </w:rPr>
            </w:pPr>
            <w:r w:rsidRPr="00694D7C">
              <w:rPr>
                <w:sz w:val="22"/>
                <w:szCs w:val="22"/>
              </w:rPr>
              <w:t>Week 12</w:t>
            </w:r>
          </w:p>
        </w:tc>
        <w:tc>
          <w:tcPr>
            <w:tcW w:w="1440" w:type="dxa"/>
          </w:tcPr>
          <w:p w14:paraId="1F7C5A31" w14:textId="4D286403" w:rsidR="00C5282D" w:rsidRPr="00694D7C" w:rsidRDefault="00C5282D" w:rsidP="00694D7C">
            <w:pPr>
              <w:jc w:val="center"/>
              <w:rPr>
                <w:sz w:val="22"/>
                <w:szCs w:val="22"/>
              </w:rPr>
            </w:pPr>
            <w:r w:rsidRPr="00694D7C">
              <w:rPr>
                <w:sz w:val="22"/>
                <w:szCs w:val="22"/>
              </w:rPr>
              <w:t>0</w:t>
            </w:r>
          </w:p>
        </w:tc>
        <w:tc>
          <w:tcPr>
            <w:tcW w:w="1710" w:type="dxa"/>
          </w:tcPr>
          <w:p w14:paraId="009CD0C3" w14:textId="6BD08FAD" w:rsidR="00C5282D" w:rsidRPr="00694D7C" w:rsidRDefault="00240FB9" w:rsidP="00694D7C">
            <w:pPr>
              <w:jc w:val="center"/>
              <w:rPr>
                <w:sz w:val="22"/>
                <w:szCs w:val="22"/>
              </w:rPr>
            </w:pPr>
            <w:r w:rsidRPr="00694D7C">
              <w:rPr>
                <w:sz w:val="22"/>
                <w:szCs w:val="22"/>
              </w:rPr>
              <w:t>12</w:t>
            </w:r>
          </w:p>
        </w:tc>
        <w:tc>
          <w:tcPr>
            <w:tcW w:w="1440" w:type="dxa"/>
          </w:tcPr>
          <w:p w14:paraId="1B017CD8" w14:textId="0E093768" w:rsidR="00C5282D" w:rsidRPr="00694D7C" w:rsidRDefault="00240FB9" w:rsidP="00694D7C">
            <w:pPr>
              <w:jc w:val="center"/>
              <w:rPr>
                <w:sz w:val="22"/>
                <w:szCs w:val="22"/>
              </w:rPr>
            </w:pPr>
            <w:r w:rsidRPr="00694D7C">
              <w:rPr>
                <w:sz w:val="22"/>
                <w:szCs w:val="22"/>
              </w:rPr>
              <w:t>7.76</w:t>
            </w:r>
          </w:p>
        </w:tc>
        <w:tc>
          <w:tcPr>
            <w:tcW w:w="1350" w:type="dxa"/>
          </w:tcPr>
          <w:p w14:paraId="231F2032" w14:textId="1A929A71" w:rsidR="00C5282D" w:rsidRPr="00694D7C" w:rsidRDefault="00240FB9" w:rsidP="00694D7C">
            <w:pPr>
              <w:jc w:val="center"/>
              <w:rPr>
                <w:sz w:val="22"/>
                <w:szCs w:val="22"/>
              </w:rPr>
            </w:pPr>
            <w:r w:rsidRPr="00694D7C">
              <w:rPr>
                <w:sz w:val="22"/>
                <w:szCs w:val="22"/>
              </w:rPr>
              <w:t>3.62</w:t>
            </w:r>
          </w:p>
        </w:tc>
        <w:tc>
          <w:tcPr>
            <w:tcW w:w="436" w:type="dxa"/>
          </w:tcPr>
          <w:p w14:paraId="7C22E634" w14:textId="77777777" w:rsidR="00C5282D" w:rsidRPr="00694D7C" w:rsidRDefault="00C5282D" w:rsidP="00694D7C">
            <w:pPr>
              <w:jc w:val="center"/>
              <w:rPr>
                <w:sz w:val="22"/>
                <w:szCs w:val="22"/>
              </w:rPr>
            </w:pPr>
          </w:p>
        </w:tc>
      </w:tr>
      <w:tr w:rsidR="00B15B70" w14:paraId="1D581B05" w14:textId="77777777" w:rsidTr="00694D7C">
        <w:tc>
          <w:tcPr>
            <w:tcW w:w="2425" w:type="dxa"/>
          </w:tcPr>
          <w:p w14:paraId="697A98C0" w14:textId="11D053E4" w:rsidR="00C5282D" w:rsidRPr="00694D7C" w:rsidRDefault="00C5282D" w:rsidP="00694D7C">
            <w:pPr>
              <w:jc w:val="center"/>
              <w:rPr>
                <w:sz w:val="22"/>
                <w:szCs w:val="22"/>
              </w:rPr>
            </w:pPr>
            <w:r w:rsidRPr="00694D7C">
              <w:rPr>
                <w:sz w:val="22"/>
                <w:szCs w:val="22"/>
              </w:rPr>
              <w:t>Aviva Retained</w:t>
            </w:r>
          </w:p>
          <w:p w14:paraId="7712844C" w14:textId="2769CD52" w:rsidR="00C5282D" w:rsidRPr="00694D7C" w:rsidRDefault="00C5282D" w:rsidP="00694D7C">
            <w:pPr>
              <w:jc w:val="center"/>
              <w:rPr>
                <w:sz w:val="22"/>
                <w:szCs w:val="22"/>
              </w:rPr>
            </w:pPr>
            <w:r w:rsidRPr="00694D7C">
              <w:rPr>
                <w:sz w:val="22"/>
                <w:szCs w:val="22"/>
              </w:rPr>
              <w:t>Week 1</w:t>
            </w:r>
          </w:p>
        </w:tc>
        <w:tc>
          <w:tcPr>
            <w:tcW w:w="1440" w:type="dxa"/>
          </w:tcPr>
          <w:p w14:paraId="1C6A55A4" w14:textId="40D7F88B" w:rsidR="00C5282D" w:rsidRPr="00694D7C" w:rsidRDefault="0066500E" w:rsidP="00694D7C">
            <w:pPr>
              <w:jc w:val="center"/>
              <w:rPr>
                <w:sz w:val="22"/>
                <w:szCs w:val="22"/>
              </w:rPr>
            </w:pPr>
            <w:r w:rsidRPr="00694D7C">
              <w:rPr>
                <w:sz w:val="22"/>
                <w:szCs w:val="22"/>
              </w:rPr>
              <w:t>13</w:t>
            </w:r>
            <w:r w:rsidR="00844392" w:rsidRPr="00694D7C">
              <w:rPr>
                <w:sz w:val="22"/>
                <w:szCs w:val="22"/>
              </w:rPr>
              <w:t>2</w:t>
            </w:r>
          </w:p>
        </w:tc>
        <w:tc>
          <w:tcPr>
            <w:tcW w:w="1710" w:type="dxa"/>
            <w:shd w:val="clear" w:color="auto" w:fill="D9D9D9"/>
          </w:tcPr>
          <w:p w14:paraId="36643C23" w14:textId="77777777" w:rsidR="00C5282D" w:rsidRPr="00694D7C" w:rsidRDefault="00C5282D" w:rsidP="00694D7C">
            <w:pPr>
              <w:jc w:val="center"/>
              <w:rPr>
                <w:sz w:val="22"/>
                <w:szCs w:val="22"/>
              </w:rPr>
            </w:pPr>
          </w:p>
        </w:tc>
        <w:tc>
          <w:tcPr>
            <w:tcW w:w="1440" w:type="dxa"/>
            <w:shd w:val="clear" w:color="auto" w:fill="D9D9D9"/>
          </w:tcPr>
          <w:p w14:paraId="3E63D019" w14:textId="77777777" w:rsidR="00C5282D" w:rsidRPr="00694D7C" w:rsidRDefault="00C5282D" w:rsidP="00694D7C">
            <w:pPr>
              <w:jc w:val="center"/>
              <w:rPr>
                <w:sz w:val="22"/>
                <w:szCs w:val="22"/>
              </w:rPr>
            </w:pPr>
          </w:p>
        </w:tc>
        <w:tc>
          <w:tcPr>
            <w:tcW w:w="1350" w:type="dxa"/>
            <w:shd w:val="clear" w:color="auto" w:fill="D9D9D9"/>
          </w:tcPr>
          <w:p w14:paraId="16333091" w14:textId="77777777" w:rsidR="00C5282D" w:rsidRPr="00694D7C" w:rsidRDefault="00C5282D" w:rsidP="00694D7C">
            <w:pPr>
              <w:jc w:val="center"/>
              <w:rPr>
                <w:sz w:val="22"/>
                <w:szCs w:val="22"/>
              </w:rPr>
            </w:pPr>
          </w:p>
        </w:tc>
        <w:tc>
          <w:tcPr>
            <w:tcW w:w="436" w:type="dxa"/>
          </w:tcPr>
          <w:p w14:paraId="44DAEA37" w14:textId="77777777" w:rsidR="00C5282D" w:rsidRPr="00694D7C" w:rsidRDefault="00C5282D" w:rsidP="00694D7C">
            <w:pPr>
              <w:jc w:val="center"/>
              <w:rPr>
                <w:sz w:val="22"/>
                <w:szCs w:val="22"/>
              </w:rPr>
            </w:pPr>
          </w:p>
        </w:tc>
      </w:tr>
      <w:tr w:rsidR="00B15B70" w14:paraId="7E8C72D8" w14:textId="77777777" w:rsidTr="00694D7C">
        <w:tc>
          <w:tcPr>
            <w:tcW w:w="2425" w:type="dxa"/>
          </w:tcPr>
          <w:p w14:paraId="6417273A" w14:textId="046C91F5" w:rsidR="00C5282D" w:rsidRPr="00694D7C" w:rsidRDefault="00C5282D" w:rsidP="00694D7C">
            <w:pPr>
              <w:jc w:val="center"/>
              <w:rPr>
                <w:sz w:val="22"/>
                <w:szCs w:val="22"/>
              </w:rPr>
            </w:pPr>
            <w:r w:rsidRPr="00694D7C">
              <w:rPr>
                <w:sz w:val="22"/>
                <w:szCs w:val="22"/>
              </w:rPr>
              <w:t>Aviva Retained</w:t>
            </w:r>
          </w:p>
          <w:p w14:paraId="2E1CE867" w14:textId="2BA51D6F" w:rsidR="00C5282D" w:rsidRPr="00694D7C" w:rsidRDefault="00C5282D" w:rsidP="00694D7C">
            <w:pPr>
              <w:jc w:val="center"/>
              <w:rPr>
                <w:sz w:val="22"/>
                <w:szCs w:val="22"/>
              </w:rPr>
            </w:pPr>
            <w:r w:rsidRPr="00694D7C">
              <w:rPr>
                <w:sz w:val="22"/>
                <w:szCs w:val="22"/>
              </w:rPr>
              <w:t>Week 2</w:t>
            </w:r>
          </w:p>
        </w:tc>
        <w:tc>
          <w:tcPr>
            <w:tcW w:w="1440" w:type="dxa"/>
          </w:tcPr>
          <w:p w14:paraId="260C8E43" w14:textId="288F57CC" w:rsidR="00C5282D" w:rsidRPr="00694D7C" w:rsidRDefault="0066500E" w:rsidP="00694D7C">
            <w:pPr>
              <w:jc w:val="center"/>
              <w:rPr>
                <w:sz w:val="22"/>
                <w:szCs w:val="22"/>
              </w:rPr>
            </w:pPr>
            <w:r w:rsidRPr="00694D7C">
              <w:rPr>
                <w:sz w:val="22"/>
                <w:szCs w:val="22"/>
              </w:rPr>
              <w:t>132</w:t>
            </w:r>
          </w:p>
        </w:tc>
        <w:tc>
          <w:tcPr>
            <w:tcW w:w="1710" w:type="dxa"/>
            <w:shd w:val="clear" w:color="auto" w:fill="D9D9D9"/>
          </w:tcPr>
          <w:p w14:paraId="4ABA67D2" w14:textId="77777777" w:rsidR="00C5282D" w:rsidRPr="00694D7C" w:rsidRDefault="00C5282D" w:rsidP="00694D7C">
            <w:pPr>
              <w:jc w:val="center"/>
              <w:rPr>
                <w:sz w:val="22"/>
                <w:szCs w:val="22"/>
              </w:rPr>
            </w:pPr>
          </w:p>
        </w:tc>
        <w:tc>
          <w:tcPr>
            <w:tcW w:w="1440" w:type="dxa"/>
            <w:shd w:val="clear" w:color="auto" w:fill="D9D9D9"/>
          </w:tcPr>
          <w:p w14:paraId="6C2DC811" w14:textId="77777777" w:rsidR="00C5282D" w:rsidRPr="00694D7C" w:rsidRDefault="00C5282D" w:rsidP="00694D7C">
            <w:pPr>
              <w:jc w:val="center"/>
              <w:rPr>
                <w:sz w:val="22"/>
                <w:szCs w:val="22"/>
              </w:rPr>
            </w:pPr>
          </w:p>
        </w:tc>
        <w:tc>
          <w:tcPr>
            <w:tcW w:w="1350" w:type="dxa"/>
            <w:shd w:val="clear" w:color="auto" w:fill="D9D9D9"/>
          </w:tcPr>
          <w:p w14:paraId="336119C8" w14:textId="77777777" w:rsidR="00C5282D" w:rsidRPr="00694D7C" w:rsidRDefault="00C5282D" w:rsidP="00694D7C">
            <w:pPr>
              <w:jc w:val="center"/>
              <w:rPr>
                <w:sz w:val="22"/>
                <w:szCs w:val="22"/>
              </w:rPr>
            </w:pPr>
          </w:p>
        </w:tc>
        <w:tc>
          <w:tcPr>
            <w:tcW w:w="436" w:type="dxa"/>
          </w:tcPr>
          <w:p w14:paraId="2F26CCD2" w14:textId="77777777" w:rsidR="00C5282D" w:rsidRPr="00694D7C" w:rsidRDefault="00C5282D" w:rsidP="00694D7C">
            <w:pPr>
              <w:jc w:val="center"/>
              <w:rPr>
                <w:sz w:val="22"/>
                <w:szCs w:val="22"/>
              </w:rPr>
            </w:pPr>
          </w:p>
        </w:tc>
      </w:tr>
      <w:tr w:rsidR="00B15B70" w14:paraId="6EFA9BDF" w14:textId="77777777" w:rsidTr="00694D7C">
        <w:tc>
          <w:tcPr>
            <w:tcW w:w="2425" w:type="dxa"/>
          </w:tcPr>
          <w:p w14:paraId="7BBD8857" w14:textId="1E7EA0C4" w:rsidR="00C5282D" w:rsidRPr="00694D7C" w:rsidRDefault="00C5282D" w:rsidP="00694D7C">
            <w:pPr>
              <w:jc w:val="center"/>
              <w:rPr>
                <w:sz w:val="22"/>
                <w:szCs w:val="22"/>
              </w:rPr>
            </w:pPr>
            <w:r w:rsidRPr="00694D7C">
              <w:rPr>
                <w:sz w:val="22"/>
                <w:szCs w:val="22"/>
              </w:rPr>
              <w:t>Aviva Retained</w:t>
            </w:r>
          </w:p>
          <w:p w14:paraId="01170D28" w14:textId="3513BFCC" w:rsidR="00C5282D" w:rsidRPr="00694D7C" w:rsidRDefault="00C5282D" w:rsidP="00694D7C">
            <w:pPr>
              <w:jc w:val="center"/>
              <w:rPr>
                <w:sz w:val="22"/>
                <w:szCs w:val="22"/>
              </w:rPr>
            </w:pPr>
            <w:r w:rsidRPr="00694D7C">
              <w:rPr>
                <w:sz w:val="22"/>
                <w:szCs w:val="22"/>
              </w:rPr>
              <w:t xml:space="preserve">Week </w:t>
            </w:r>
            <w:r w:rsidR="0066500E" w:rsidRPr="00694D7C">
              <w:rPr>
                <w:sz w:val="22"/>
                <w:szCs w:val="22"/>
              </w:rPr>
              <w:t>3</w:t>
            </w:r>
          </w:p>
        </w:tc>
        <w:tc>
          <w:tcPr>
            <w:tcW w:w="1440" w:type="dxa"/>
          </w:tcPr>
          <w:p w14:paraId="6C6069BB" w14:textId="01DB22E3" w:rsidR="00C5282D" w:rsidRPr="00694D7C" w:rsidRDefault="0066500E" w:rsidP="00694D7C">
            <w:pPr>
              <w:jc w:val="center"/>
              <w:rPr>
                <w:sz w:val="22"/>
                <w:szCs w:val="22"/>
              </w:rPr>
            </w:pPr>
            <w:r w:rsidRPr="00694D7C">
              <w:rPr>
                <w:sz w:val="22"/>
                <w:szCs w:val="22"/>
              </w:rPr>
              <w:t>131</w:t>
            </w:r>
          </w:p>
        </w:tc>
        <w:tc>
          <w:tcPr>
            <w:tcW w:w="1710" w:type="dxa"/>
            <w:shd w:val="clear" w:color="auto" w:fill="D9D9D9"/>
          </w:tcPr>
          <w:p w14:paraId="49C51F99" w14:textId="77777777" w:rsidR="00C5282D" w:rsidRPr="00694D7C" w:rsidRDefault="00C5282D" w:rsidP="00694D7C">
            <w:pPr>
              <w:jc w:val="center"/>
              <w:rPr>
                <w:sz w:val="22"/>
                <w:szCs w:val="22"/>
              </w:rPr>
            </w:pPr>
          </w:p>
        </w:tc>
        <w:tc>
          <w:tcPr>
            <w:tcW w:w="1440" w:type="dxa"/>
            <w:shd w:val="clear" w:color="auto" w:fill="D9D9D9"/>
          </w:tcPr>
          <w:p w14:paraId="2A5A0EEB" w14:textId="77777777" w:rsidR="00C5282D" w:rsidRPr="00694D7C" w:rsidRDefault="00C5282D" w:rsidP="00694D7C">
            <w:pPr>
              <w:jc w:val="center"/>
              <w:rPr>
                <w:sz w:val="22"/>
                <w:szCs w:val="22"/>
              </w:rPr>
            </w:pPr>
          </w:p>
        </w:tc>
        <w:tc>
          <w:tcPr>
            <w:tcW w:w="1350" w:type="dxa"/>
            <w:shd w:val="clear" w:color="auto" w:fill="D9D9D9"/>
          </w:tcPr>
          <w:p w14:paraId="5BFB1B25" w14:textId="77777777" w:rsidR="00C5282D" w:rsidRPr="00694D7C" w:rsidRDefault="00C5282D" w:rsidP="00694D7C">
            <w:pPr>
              <w:jc w:val="center"/>
              <w:rPr>
                <w:sz w:val="22"/>
                <w:szCs w:val="22"/>
              </w:rPr>
            </w:pPr>
          </w:p>
        </w:tc>
        <w:tc>
          <w:tcPr>
            <w:tcW w:w="436" w:type="dxa"/>
          </w:tcPr>
          <w:p w14:paraId="4B4D491C" w14:textId="77777777" w:rsidR="00C5282D" w:rsidRPr="00694D7C" w:rsidRDefault="00C5282D" w:rsidP="00694D7C">
            <w:pPr>
              <w:jc w:val="center"/>
              <w:rPr>
                <w:sz w:val="22"/>
                <w:szCs w:val="22"/>
              </w:rPr>
            </w:pPr>
          </w:p>
        </w:tc>
      </w:tr>
      <w:tr w:rsidR="00B15B70" w14:paraId="5D047FB9" w14:textId="77777777" w:rsidTr="00694D7C">
        <w:tc>
          <w:tcPr>
            <w:tcW w:w="2425" w:type="dxa"/>
          </w:tcPr>
          <w:p w14:paraId="125A2EB5" w14:textId="77777777" w:rsidR="0066500E" w:rsidRPr="00694D7C" w:rsidRDefault="0066500E" w:rsidP="00694D7C">
            <w:pPr>
              <w:jc w:val="center"/>
              <w:rPr>
                <w:sz w:val="22"/>
                <w:szCs w:val="22"/>
              </w:rPr>
            </w:pPr>
            <w:r w:rsidRPr="00694D7C">
              <w:rPr>
                <w:sz w:val="22"/>
                <w:szCs w:val="22"/>
              </w:rPr>
              <w:t>Aviva Retained</w:t>
            </w:r>
          </w:p>
          <w:p w14:paraId="1005347D" w14:textId="5AD551CE" w:rsidR="00C5282D" w:rsidRPr="00694D7C" w:rsidRDefault="0066500E" w:rsidP="00694D7C">
            <w:pPr>
              <w:jc w:val="center"/>
              <w:rPr>
                <w:sz w:val="22"/>
                <w:szCs w:val="22"/>
              </w:rPr>
            </w:pPr>
            <w:r w:rsidRPr="00694D7C">
              <w:rPr>
                <w:sz w:val="22"/>
                <w:szCs w:val="22"/>
              </w:rPr>
              <w:t>Week 4</w:t>
            </w:r>
          </w:p>
        </w:tc>
        <w:tc>
          <w:tcPr>
            <w:tcW w:w="1440" w:type="dxa"/>
          </w:tcPr>
          <w:p w14:paraId="32BB4806" w14:textId="4EB6BFB0" w:rsidR="00C5282D" w:rsidRPr="00694D7C" w:rsidRDefault="0066500E" w:rsidP="00694D7C">
            <w:pPr>
              <w:jc w:val="center"/>
              <w:rPr>
                <w:sz w:val="22"/>
                <w:szCs w:val="22"/>
              </w:rPr>
            </w:pPr>
            <w:r w:rsidRPr="00694D7C">
              <w:rPr>
                <w:sz w:val="22"/>
                <w:szCs w:val="22"/>
              </w:rPr>
              <w:t>131</w:t>
            </w:r>
          </w:p>
        </w:tc>
        <w:tc>
          <w:tcPr>
            <w:tcW w:w="1710" w:type="dxa"/>
            <w:shd w:val="clear" w:color="auto" w:fill="D9D9D9"/>
          </w:tcPr>
          <w:p w14:paraId="55C6D2E3" w14:textId="77777777" w:rsidR="00C5282D" w:rsidRPr="00694D7C" w:rsidRDefault="00C5282D" w:rsidP="00694D7C">
            <w:pPr>
              <w:jc w:val="center"/>
              <w:rPr>
                <w:sz w:val="22"/>
                <w:szCs w:val="22"/>
              </w:rPr>
            </w:pPr>
          </w:p>
        </w:tc>
        <w:tc>
          <w:tcPr>
            <w:tcW w:w="1440" w:type="dxa"/>
            <w:shd w:val="clear" w:color="auto" w:fill="D9D9D9"/>
          </w:tcPr>
          <w:p w14:paraId="47953DF5" w14:textId="77777777" w:rsidR="00C5282D" w:rsidRPr="00694D7C" w:rsidRDefault="00C5282D" w:rsidP="00694D7C">
            <w:pPr>
              <w:jc w:val="center"/>
              <w:rPr>
                <w:sz w:val="22"/>
                <w:szCs w:val="22"/>
              </w:rPr>
            </w:pPr>
          </w:p>
        </w:tc>
        <w:tc>
          <w:tcPr>
            <w:tcW w:w="1350" w:type="dxa"/>
            <w:shd w:val="clear" w:color="auto" w:fill="D9D9D9"/>
          </w:tcPr>
          <w:p w14:paraId="4376C4A2" w14:textId="77777777" w:rsidR="00C5282D" w:rsidRPr="00694D7C" w:rsidRDefault="00C5282D" w:rsidP="00694D7C">
            <w:pPr>
              <w:jc w:val="center"/>
              <w:rPr>
                <w:sz w:val="22"/>
                <w:szCs w:val="22"/>
              </w:rPr>
            </w:pPr>
          </w:p>
        </w:tc>
        <w:tc>
          <w:tcPr>
            <w:tcW w:w="436" w:type="dxa"/>
          </w:tcPr>
          <w:p w14:paraId="3E625285" w14:textId="77777777" w:rsidR="00C5282D" w:rsidRPr="00694D7C" w:rsidRDefault="00C5282D" w:rsidP="00694D7C">
            <w:pPr>
              <w:jc w:val="center"/>
              <w:rPr>
                <w:sz w:val="22"/>
                <w:szCs w:val="22"/>
              </w:rPr>
            </w:pPr>
          </w:p>
        </w:tc>
      </w:tr>
      <w:tr w:rsidR="00B15B70" w14:paraId="44F386E8" w14:textId="77777777" w:rsidTr="00694D7C">
        <w:tc>
          <w:tcPr>
            <w:tcW w:w="2425" w:type="dxa"/>
          </w:tcPr>
          <w:p w14:paraId="334E13D5" w14:textId="77777777" w:rsidR="0066500E" w:rsidRPr="00694D7C" w:rsidRDefault="0066500E" w:rsidP="00694D7C">
            <w:pPr>
              <w:jc w:val="center"/>
              <w:rPr>
                <w:sz w:val="22"/>
                <w:szCs w:val="22"/>
              </w:rPr>
            </w:pPr>
            <w:r w:rsidRPr="00694D7C">
              <w:rPr>
                <w:sz w:val="22"/>
                <w:szCs w:val="22"/>
              </w:rPr>
              <w:t>Aviva Retained</w:t>
            </w:r>
          </w:p>
          <w:p w14:paraId="3F5A579B" w14:textId="7F54F2F6" w:rsidR="00C5282D" w:rsidRPr="00694D7C" w:rsidRDefault="0066500E" w:rsidP="00694D7C">
            <w:pPr>
              <w:jc w:val="center"/>
              <w:rPr>
                <w:sz w:val="22"/>
                <w:szCs w:val="22"/>
              </w:rPr>
            </w:pPr>
            <w:r w:rsidRPr="00694D7C">
              <w:rPr>
                <w:sz w:val="22"/>
                <w:szCs w:val="22"/>
              </w:rPr>
              <w:t>Week 8</w:t>
            </w:r>
          </w:p>
        </w:tc>
        <w:tc>
          <w:tcPr>
            <w:tcW w:w="1440" w:type="dxa"/>
          </w:tcPr>
          <w:p w14:paraId="07DF9D52" w14:textId="70B7F0D4" w:rsidR="00C5282D" w:rsidRPr="00694D7C" w:rsidRDefault="0066500E" w:rsidP="00694D7C">
            <w:pPr>
              <w:jc w:val="center"/>
              <w:rPr>
                <w:sz w:val="22"/>
                <w:szCs w:val="22"/>
              </w:rPr>
            </w:pPr>
            <w:r w:rsidRPr="00694D7C">
              <w:rPr>
                <w:sz w:val="22"/>
                <w:szCs w:val="22"/>
              </w:rPr>
              <w:t>130</w:t>
            </w:r>
          </w:p>
        </w:tc>
        <w:tc>
          <w:tcPr>
            <w:tcW w:w="1710" w:type="dxa"/>
            <w:shd w:val="clear" w:color="auto" w:fill="D9D9D9"/>
          </w:tcPr>
          <w:p w14:paraId="28A300B9" w14:textId="77777777" w:rsidR="00C5282D" w:rsidRPr="00694D7C" w:rsidRDefault="00C5282D" w:rsidP="00694D7C">
            <w:pPr>
              <w:jc w:val="center"/>
              <w:rPr>
                <w:sz w:val="22"/>
                <w:szCs w:val="22"/>
              </w:rPr>
            </w:pPr>
          </w:p>
        </w:tc>
        <w:tc>
          <w:tcPr>
            <w:tcW w:w="1440" w:type="dxa"/>
            <w:shd w:val="clear" w:color="auto" w:fill="D9D9D9"/>
          </w:tcPr>
          <w:p w14:paraId="105F79F3" w14:textId="77777777" w:rsidR="00C5282D" w:rsidRPr="00694D7C" w:rsidRDefault="00C5282D" w:rsidP="00694D7C">
            <w:pPr>
              <w:jc w:val="center"/>
              <w:rPr>
                <w:sz w:val="22"/>
                <w:szCs w:val="22"/>
              </w:rPr>
            </w:pPr>
          </w:p>
        </w:tc>
        <w:tc>
          <w:tcPr>
            <w:tcW w:w="1350" w:type="dxa"/>
            <w:shd w:val="clear" w:color="auto" w:fill="D9D9D9"/>
          </w:tcPr>
          <w:p w14:paraId="39D6105B" w14:textId="77777777" w:rsidR="00C5282D" w:rsidRPr="00694D7C" w:rsidRDefault="00C5282D" w:rsidP="00694D7C">
            <w:pPr>
              <w:jc w:val="center"/>
              <w:rPr>
                <w:sz w:val="22"/>
                <w:szCs w:val="22"/>
              </w:rPr>
            </w:pPr>
          </w:p>
        </w:tc>
        <w:tc>
          <w:tcPr>
            <w:tcW w:w="436" w:type="dxa"/>
          </w:tcPr>
          <w:p w14:paraId="643E4BEC" w14:textId="77777777" w:rsidR="00C5282D" w:rsidRPr="00694D7C" w:rsidRDefault="00C5282D" w:rsidP="00694D7C">
            <w:pPr>
              <w:jc w:val="center"/>
              <w:rPr>
                <w:sz w:val="22"/>
                <w:szCs w:val="22"/>
              </w:rPr>
            </w:pPr>
          </w:p>
        </w:tc>
      </w:tr>
      <w:tr w:rsidR="00B15B70" w14:paraId="3BBAAD56" w14:textId="77777777" w:rsidTr="00694D7C">
        <w:tc>
          <w:tcPr>
            <w:tcW w:w="2425" w:type="dxa"/>
          </w:tcPr>
          <w:p w14:paraId="2A4530F0" w14:textId="77777777" w:rsidR="0066500E" w:rsidRPr="00694D7C" w:rsidRDefault="0066500E" w:rsidP="00694D7C">
            <w:pPr>
              <w:jc w:val="center"/>
              <w:rPr>
                <w:sz w:val="22"/>
                <w:szCs w:val="22"/>
              </w:rPr>
            </w:pPr>
            <w:r w:rsidRPr="00694D7C">
              <w:rPr>
                <w:sz w:val="22"/>
                <w:szCs w:val="22"/>
              </w:rPr>
              <w:t>Aviva Retained</w:t>
            </w:r>
          </w:p>
          <w:p w14:paraId="69F2261B" w14:textId="6220E05E" w:rsidR="00C5282D" w:rsidRPr="00694D7C" w:rsidRDefault="0066500E" w:rsidP="00694D7C">
            <w:pPr>
              <w:jc w:val="center"/>
              <w:rPr>
                <w:sz w:val="22"/>
                <w:szCs w:val="22"/>
              </w:rPr>
            </w:pPr>
            <w:r w:rsidRPr="00694D7C">
              <w:rPr>
                <w:sz w:val="22"/>
                <w:szCs w:val="22"/>
              </w:rPr>
              <w:t>Week 12</w:t>
            </w:r>
          </w:p>
        </w:tc>
        <w:tc>
          <w:tcPr>
            <w:tcW w:w="1440" w:type="dxa"/>
          </w:tcPr>
          <w:p w14:paraId="09ACBD8B" w14:textId="1D62710A" w:rsidR="00C5282D" w:rsidRPr="00694D7C" w:rsidRDefault="0066500E" w:rsidP="00694D7C">
            <w:pPr>
              <w:jc w:val="center"/>
              <w:rPr>
                <w:sz w:val="22"/>
                <w:szCs w:val="22"/>
              </w:rPr>
            </w:pPr>
            <w:r w:rsidRPr="00694D7C">
              <w:rPr>
                <w:sz w:val="22"/>
                <w:szCs w:val="22"/>
              </w:rPr>
              <w:t>12</w:t>
            </w:r>
            <w:r w:rsidR="008B602F">
              <w:rPr>
                <w:sz w:val="22"/>
                <w:szCs w:val="22"/>
              </w:rPr>
              <w:t>2</w:t>
            </w:r>
          </w:p>
        </w:tc>
        <w:tc>
          <w:tcPr>
            <w:tcW w:w="1710" w:type="dxa"/>
            <w:shd w:val="clear" w:color="auto" w:fill="D9D9D9"/>
          </w:tcPr>
          <w:p w14:paraId="42F027E8" w14:textId="77777777" w:rsidR="00C5282D" w:rsidRPr="00694D7C" w:rsidRDefault="00C5282D" w:rsidP="00694D7C">
            <w:pPr>
              <w:jc w:val="center"/>
              <w:rPr>
                <w:sz w:val="22"/>
                <w:szCs w:val="22"/>
              </w:rPr>
            </w:pPr>
          </w:p>
        </w:tc>
        <w:tc>
          <w:tcPr>
            <w:tcW w:w="1440" w:type="dxa"/>
            <w:shd w:val="clear" w:color="auto" w:fill="D9D9D9"/>
          </w:tcPr>
          <w:p w14:paraId="1237C1C8" w14:textId="77777777" w:rsidR="00C5282D" w:rsidRPr="00694D7C" w:rsidRDefault="00C5282D" w:rsidP="00694D7C">
            <w:pPr>
              <w:jc w:val="center"/>
              <w:rPr>
                <w:sz w:val="22"/>
                <w:szCs w:val="22"/>
              </w:rPr>
            </w:pPr>
          </w:p>
        </w:tc>
        <w:tc>
          <w:tcPr>
            <w:tcW w:w="1350" w:type="dxa"/>
            <w:shd w:val="clear" w:color="auto" w:fill="D9D9D9"/>
          </w:tcPr>
          <w:p w14:paraId="0011C89D" w14:textId="77777777" w:rsidR="00C5282D" w:rsidRPr="00694D7C" w:rsidRDefault="00C5282D" w:rsidP="00694D7C">
            <w:pPr>
              <w:jc w:val="center"/>
              <w:rPr>
                <w:sz w:val="22"/>
                <w:szCs w:val="22"/>
              </w:rPr>
            </w:pPr>
          </w:p>
        </w:tc>
        <w:tc>
          <w:tcPr>
            <w:tcW w:w="436" w:type="dxa"/>
          </w:tcPr>
          <w:p w14:paraId="4549CFEE" w14:textId="77777777" w:rsidR="00C5282D" w:rsidRPr="00694D7C" w:rsidRDefault="00C5282D" w:rsidP="00694D7C">
            <w:pPr>
              <w:jc w:val="center"/>
              <w:rPr>
                <w:sz w:val="22"/>
                <w:szCs w:val="22"/>
              </w:rPr>
            </w:pPr>
          </w:p>
        </w:tc>
      </w:tr>
      <w:tr w:rsidR="00B15B70" w14:paraId="10A9B6F9" w14:textId="77777777" w:rsidTr="00694D7C">
        <w:tc>
          <w:tcPr>
            <w:tcW w:w="2425" w:type="dxa"/>
          </w:tcPr>
          <w:p w14:paraId="5BEDBF0F" w14:textId="1356EC15" w:rsidR="00C5282D" w:rsidRPr="00694D7C" w:rsidRDefault="00C5282D" w:rsidP="00694D7C">
            <w:pPr>
              <w:jc w:val="center"/>
              <w:rPr>
                <w:sz w:val="22"/>
                <w:szCs w:val="22"/>
              </w:rPr>
            </w:pPr>
            <w:r w:rsidRPr="00694D7C">
              <w:rPr>
                <w:sz w:val="22"/>
                <w:szCs w:val="22"/>
              </w:rPr>
              <w:t>Total Weeks Using Aviva</w:t>
            </w:r>
          </w:p>
        </w:tc>
        <w:tc>
          <w:tcPr>
            <w:tcW w:w="1440" w:type="dxa"/>
          </w:tcPr>
          <w:p w14:paraId="4AC790BE" w14:textId="053B9714" w:rsidR="00C5282D" w:rsidRPr="00694D7C" w:rsidRDefault="00240FB9" w:rsidP="00694D7C">
            <w:pPr>
              <w:jc w:val="center"/>
              <w:rPr>
                <w:sz w:val="22"/>
                <w:szCs w:val="22"/>
              </w:rPr>
            </w:pPr>
            <w:r w:rsidRPr="00694D7C">
              <w:rPr>
                <w:sz w:val="22"/>
                <w:szCs w:val="22"/>
              </w:rPr>
              <w:t>0</w:t>
            </w:r>
          </w:p>
        </w:tc>
        <w:tc>
          <w:tcPr>
            <w:tcW w:w="1710" w:type="dxa"/>
          </w:tcPr>
          <w:p w14:paraId="6508B13F" w14:textId="3EC7CC95" w:rsidR="00C5282D" w:rsidRPr="00694D7C" w:rsidRDefault="00240FB9" w:rsidP="00694D7C">
            <w:pPr>
              <w:jc w:val="center"/>
              <w:rPr>
                <w:sz w:val="22"/>
                <w:szCs w:val="22"/>
              </w:rPr>
            </w:pPr>
            <w:r w:rsidRPr="00694D7C">
              <w:rPr>
                <w:sz w:val="22"/>
                <w:szCs w:val="22"/>
              </w:rPr>
              <w:t>125</w:t>
            </w:r>
          </w:p>
        </w:tc>
        <w:tc>
          <w:tcPr>
            <w:tcW w:w="1440" w:type="dxa"/>
          </w:tcPr>
          <w:p w14:paraId="1984B121" w14:textId="6A71E35C" w:rsidR="00C5282D" w:rsidRPr="00694D7C" w:rsidRDefault="00240FB9" w:rsidP="00694D7C">
            <w:pPr>
              <w:jc w:val="center"/>
              <w:rPr>
                <w:sz w:val="22"/>
                <w:szCs w:val="22"/>
              </w:rPr>
            </w:pPr>
            <w:r w:rsidRPr="00694D7C">
              <w:rPr>
                <w:sz w:val="22"/>
                <w:szCs w:val="22"/>
              </w:rPr>
              <w:t>17.39</w:t>
            </w:r>
          </w:p>
        </w:tc>
        <w:tc>
          <w:tcPr>
            <w:tcW w:w="1350" w:type="dxa"/>
          </w:tcPr>
          <w:p w14:paraId="128C0067" w14:textId="38C419BE" w:rsidR="00C5282D" w:rsidRPr="00694D7C" w:rsidRDefault="00240FB9" w:rsidP="00694D7C">
            <w:pPr>
              <w:jc w:val="center"/>
              <w:rPr>
                <w:sz w:val="22"/>
                <w:szCs w:val="22"/>
              </w:rPr>
            </w:pPr>
            <w:r w:rsidRPr="00694D7C">
              <w:rPr>
                <w:sz w:val="22"/>
                <w:szCs w:val="22"/>
              </w:rPr>
              <w:t>16.44</w:t>
            </w:r>
          </w:p>
        </w:tc>
        <w:tc>
          <w:tcPr>
            <w:tcW w:w="436" w:type="dxa"/>
          </w:tcPr>
          <w:p w14:paraId="1FF838DA" w14:textId="77777777" w:rsidR="00C5282D" w:rsidRPr="00694D7C" w:rsidRDefault="00C5282D" w:rsidP="00694D7C">
            <w:pPr>
              <w:jc w:val="center"/>
              <w:rPr>
                <w:sz w:val="22"/>
                <w:szCs w:val="22"/>
              </w:rPr>
            </w:pPr>
          </w:p>
        </w:tc>
      </w:tr>
      <w:tr w:rsidR="00B15B70" w14:paraId="5F82E5E9" w14:textId="77777777" w:rsidTr="00694D7C">
        <w:tc>
          <w:tcPr>
            <w:tcW w:w="2425" w:type="dxa"/>
          </w:tcPr>
          <w:p w14:paraId="23C6DEB0" w14:textId="77777777" w:rsidR="00C5282D" w:rsidRPr="00694D7C" w:rsidRDefault="00240FB9" w:rsidP="00694D7C">
            <w:pPr>
              <w:jc w:val="center"/>
              <w:rPr>
                <w:b/>
                <w:bCs/>
                <w:sz w:val="22"/>
                <w:szCs w:val="22"/>
              </w:rPr>
            </w:pPr>
            <w:r w:rsidRPr="00694D7C">
              <w:rPr>
                <w:b/>
                <w:bCs/>
                <w:sz w:val="22"/>
                <w:szCs w:val="22"/>
              </w:rPr>
              <w:t xml:space="preserve">Aviva Modules </w:t>
            </w:r>
          </w:p>
          <w:p w14:paraId="13C05B1A" w14:textId="25C8C047" w:rsidR="00240FB9" w:rsidRPr="005E4A81" w:rsidRDefault="00240FB9" w:rsidP="00694D7C">
            <w:pPr>
              <w:jc w:val="center"/>
              <w:rPr>
                <w:b/>
                <w:bCs/>
                <w:color w:val="EE0000"/>
                <w:sz w:val="22"/>
                <w:szCs w:val="22"/>
                <w:vertAlign w:val="superscript"/>
              </w:rPr>
            </w:pPr>
            <w:r w:rsidRPr="00694D7C">
              <w:rPr>
                <w:b/>
                <w:bCs/>
                <w:sz w:val="22"/>
                <w:szCs w:val="22"/>
              </w:rPr>
              <w:t>Completed</w:t>
            </w:r>
            <w:r w:rsidR="005E4A81">
              <w:rPr>
                <w:b/>
                <w:bCs/>
                <w:sz w:val="22"/>
                <w:szCs w:val="22"/>
                <w:vertAlign w:val="superscript"/>
              </w:rPr>
              <w:t>1</w:t>
            </w:r>
          </w:p>
        </w:tc>
        <w:tc>
          <w:tcPr>
            <w:tcW w:w="1440" w:type="dxa"/>
          </w:tcPr>
          <w:p w14:paraId="5573ADFD" w14:textId="369D6018" w:rsidR="00C5282D" w:rsidRPr="00694D7C" w:rsidRDefault="00D109DC" w:rsidP="00694D7C">
            <w:pPr>
              <w:jc w:val="center"/>
              <w:rPr>
                <w:b/>
                <w:bCs/>
                <w:sz w:val="22"/>
                <w:szCs w:val="22"/>
              </w:rPr>
            </w:pPr>
            <w:r w:rsidRPr="00694D7C">
              <w:rPr>
                <w:b/>
                <w:bCs/>
                <w:sz w:val="22"/>
                <w:szCs w:val="22"/>
              </w:rPr>
              <w:t>Total</w:t>
            </w:r>
          </w:p>
        </w:tc>
        <w:tc>
          <w:tcPr>
            <w:tcW w:w="1710" w:type="dxa"/>
          </w:tcPr>
          <w:p w14:paraId="51E6AFEE" w14:textId="2780D822" w:rsidR="00C5282D" w:rsidRPr="00694D7C" w:rsidRDefault="00D109DC" w:rsidP="00694D7C">
            <w:pPr>
              <w:jc w:val="center"/>
              <w:rPr>
                <w:b/>
                <w:bCs/>
                <w:sz w:val="22"/>
                <w:szCs w:val="22"/>
              </w:rPr>
            </w:pPr>
            <w:r w:rsidRPr="00694D7C">
              <w:rPr>
                <w:b/>
                <w:bCs/>
                <w:sz w:val="22"/>
                <w:szCs w:val="22"/>
              </w:rPr>
              <w:t>% Complete</w:t>
            </w:r>
          </w:p>
        </w:tc>
        <w:tc>
          <w:tcPr>
            <w:tcW w:w="1440" w:type="dxa"/>
          </w:tcPr>
          <w:p w14:paraId="19F82251" w14:textId="77777777" w:rsidR="00C5282D" w:rsidRPr="00694D7C" w:rsidRDefault="00C5282D" w:rsidP="00694D7C">
            <w:pPr>
              <w:jc w:val="center"/>
              <w:rPr>
                <w:sz w:val="22"/>
                <w:szCs w:val="22"/>
              </w:rPr>
            </w:pPr>
          </w:p>
        </w:tc>
        <w:tc>
          <w:tcPr>
            <w:tcW w:w="1350" w:type="dxa"/>
          </w:tcPr>
          <w:p w14:paraId="5F4943A2" w14:textId="77777777" w:rsidR="00C5282D" w:rsidRPr="00694D7C" w:rsidRDefault="00C5282D" w:rsidP="00694D7C">
            <w:pPr>
              <w:jc w:val="center"/>
              <w:rPr>
                <w:sz w:val="22"/>
                <w:szCs w:val="22"/>
              </w:rPr>
            </w:pPr>
          </w:p>
        </w:tc>
        <w:tc>
          <w:tcPr>
            <w:tcW w:w="436" w:type="dxa"/>
          </w:tcPr>
          <w:p w14:paraId="18B47F43" w14:textId="77777777" w:rsidR="00C5282D" w:rsidRPr="00694D7C" w:rsidRDefault="00C5282D" w:rsidP="00694D7C">
            <w:pPr>
              <w:jc w:val="center"/>
              <w:rPr>
                <w:sz w:val="22"/>
                <w:szCs w:val="22"/>
              </w:rPr>
            </w:pPr>
          </w:p>
        </w:tc>
      </w:tr>
      <w:tr w:rsidR="00B15B70" w14:paraId="4341D271" w14:textId="77777777" w:rsidTr="00694D7C">
        <w:tc>
          <w:tcPr>
            <w:tcW w:w="2425" w:type="dxa"/>
          </w:tcPr>
          <w:p w14:paraId="52FD7636" w14:textId="43049F27" w:rsidR="00C5282D" w:rsidRPr="00694D7C" w:rsidRDefault="00002E73" w:rsidP="00694D7C">
            <w:pPr>
              <w:jc w:val="center"/>
              <w:rPr>
                <w:sz w:val="22"/>
                <w:szCs w:val="22"/>
              </w:rPr>
            </w:pPr>
            <w:r w:rsidRPr="00694D7C">
              <w:rPr>
                <w:sz w:val="22"/>
                <w:szCs w:val="22"/>
              </w:rPr>
              <w:t>My Plan</w:t>
            </w:r>
          </w:p>
        </w:tc>
        <w:tc>
          <w:tcPr>
            <w:tcW w:w="1440" w:type="dxa"/>
          </w:tcPr>
          <w:p w14:paraId="60ACE5C8" w14:textId="0259CB3A" w:rsidR="00C5282D" w:rsidRPr="00694D7C" w:rsidRDefault="00D109DC" w:rsidP="00694D7C">
            <w:pPr>
              <w:jc w:val="center"/>
              <w:rPr>
                <w:sz w:val="22"/>
                <w:szCs w:val="22"/>
              </w:rPr>
            </w:pPr>
            <w:r w:rsidRPr="00694D7C">
              <w:rPr>
                <w:sz w:val="22"/>
                <w:szCs w:val="22"/>
              </w:rPr>
              <w:t>130</w:t>
            </w:r>
          </w:p>
        </w:tc>
        <w:tc>
          <w:tcPr>
            <w:tcW w:w="1710" w:type="dxa"/>
          </w:tcPr>
          <w:p w14:paraId="63F826A3" w14:textId="3038848A" w:rsidR="00C5282D" w:rsidRPr="00694D7C" w:rsidRDefault="00E545A0" w:rsidP="00694D7C">
            <w:pPr>
              <w:jc w:val="center"/>
              <w:rPr>
                <w:sz w:val="22"/>
                <w:szCs w:val="22"/>
              </w:rPr>
            </w:pPr>
            <w:r w:rsidRPr="00694D7C">
              <w:rPr>
                <w:sz w:val="22"/>
                <w:szCs w:val="22"/>
              </w:rPr>
              <w:t>98.5</w:t>
            </w:r>
            <w:r w:rsidR="00D109DC" w:rsidRPr="00694D7C">
              <w:rPr>
                <w:sz w:val="22"/>
                <w:szCs w:val="22"/>
              </w:rPr>
              <w:t>%</w:t>
            </w:r>
          </w:p>
        </w:tc>
        <w:tc>
          <w:tcPr>
            <w:tcW w:w="1440" w:type="dxa"/>
          </w:tcPr>
          <w:p w14:paraId="41EF1428" w14:textId="77777777" w:rsidR="00C5282D" w:rsidRPr="00694D7C" w:rsidRDefault="00C5282D" w:rsidP="00694D7C">
            <w:pPr>
              <w:jc w:val="center"/>
              <w:rPr>
                <w:sz w:val="22"/>
                <w:szCs w:val="22"/>
              </w:rPr>
            </w:pPr>
          </w:p>
        </w:tc>
        <w:tc>
          <w:tcPr>
            <w:tcW w:w="1350" w:type="dxa"/>
          </w:tcPr>
          <w:p w14:paraId="0BE50D50" w14:textId="77777777" w:rsidR="00C5282D" w:rsidRPr="00694D7C" w:rsidRDefault="00C5282D" w:rsidP="00694D7C">
            <w:pPr>
              <w:jc w:val="center"/>
              <w:rPr>
                <w:sz w:val="22"/>
                <w:szCs w:val="22"/>
              </w:rPr>
            </w:pPr>
          </w:p>
        </w:tc>
        <w:tc>
          <w:tcPr>
            <w:tcW w:w="436" w:type="dxa"/>
          </w:tcPr>
          <w:p w14:paraId="6D3C742D" w14:textId="77777777" w:rsidR="00C5282D" w:rsidRPr="00694D7C" w:rsidRDefault="00C5282D" w:rsidP="00694D7C">
            <w:pPr>
              <w:jc w:val="center"/>
              <w:rPr>
                <w:sz w:val="22"/>
                <w:szCs w:val="22"/>
              </w:rPr>
            </w:pPr>
          </w:p>
        </w:tc>
      </w:tr>
      <w:tr w:rsidR="00B15B70" w14:paraId="1257E6B6" w14:textId="77777777" w:rsidTr="00694D7C">
        <w:tc>
          <w:tcPr>
            <w:tcW w:w="2425" w:type="dxa"/>
          </w:tcPr>
          <w:p w14:paraId="07E35BC9" w14:textId="106D90A0" w:rsidR="00C5282D" w:rsidRPr="00694D7C" w:rsidRDefault="00002E73" w:rsidP="00694D7C">
            <w:pPr>
              <w:jc w:val="center"/>
              <w:rPr>
                <w:sz w:val="22"/>
                <w:szCs w:val="22"/>
              </w:rPr>
            </w:pPr>
            <w:r w:rsidRPr="00694D7C">
              <w:rPr>
                <w:sz w:val="22"/>
                <w:szCs w:val="22"/>
              </w:rPr>
              <w:t>Hope Kit</w:t>
            </w:r>
          </w:p>
        </w:tc>
        <w:tc>
          <w:tcPr>
            <w:tcW w:w="1440" w:type="dxa"/>
          </w:tcPr>
          <w:p w14:paraId="3844EFCF" w14:textId="0EA46938" w:rsidR="00C5282D" w:rsidRPr="00694D7C" w:rsidRDefault="00D109DC" w:rsidP="00694D7C">
            <w:pPr>
              <w:jc w:val="center"/>
              <w:rPr>
                <w:sz w:val="22"/>
                <w:szCs w:val="22"/>
              </w:rPr>
            </w:pPr>
            <w:r w:rsidRPr="00694D7C">
              <w:rPr>
                <w:sz w:val="22"/>
                <w:szCs w:val="22"/>
              </w:rPr>
              <w:t>120</w:t>
            </w:r>
          </w:p>
        </w:tc>
        <w:tc>
          <w:tcPr>
            <w:tcW w:w="1710" w:type="dxa"/>
          </w:tcPr>
          <w:p w14:paraId="47B09E1B" w14:textId="7A4E739A" w:rsidR="00C5282D" w:rsidRPr="00694D7C" w:rsidRDefault="00E545A0" w:rsidP="00694D7C">
            <w:pPr>
              <w:jc w:val="center"/>
              <w:rPr>
                <w:sz w:val="22"/>
                <w:szCs w:val="22"/>
              </w:rPr>
            </w:pPr>
            <w:r w:rsidRPr="00694D7C">
              <w:rPr>
                <w:sz w:val="22"/>
                <w:szCs w:val="22"/>
              </w:rPr>
              <w:t>90.9</w:t>
            </w:r>
            <w:r w:rsidR="00D109DC" w:rsidRPr="00694D7C">
              <w:rPr>
                <w:sz w:val="22"/>
                <w:szCs w:val="22"/>
              </w:rPr>
              <w:t>%</w:t>
            </w:r>
          </w:p>
        </w:tc>
        <w:tc>
          <w:tcPr>
            <w:tcW w:w="1440" w:type="dxa"/>
          </w:tcPr>
          <w:p w14:paraId="5DAE5DB4" w14:textId="77777777" w:rsidR="00C5282D" w:rsidRPr="00694D7C" w:rsidRDefault="00C5282D" w:rsidP="00694D7C">
            <w:pPr>
              <w:jc w:val="center"/>
              <w:rPr>
                <w:sz w:val="22"/>
                <w:szCs w:val="22"/>
              </w:rPr>
            </w:pPr>
          </w:p>
        </w:tc>
        <w:tc>
          <w:tcPr>
            <w:tcW w:w="1350" w:type="dxa"/>
          </w:tcPr>
          <w:p w14:paraId="054DB1D0" w14:textId="77777777" w:rsidR="00C5282D" w:rsidRPr="00694D7C" w:rsidRDefault="00C5282D" w:rsidP="00694D7C">
            <w:pPr>
              <w:jc w:val="center"/>
              <w:rPr>
                <w:sz w:val="22"/>
                <w:szCs w:val="22"/>
              </w:rPr>
            </w:pPr>
          </w:p>
        </w:tc>
        <w:tc>
          <w:tcPr>
            <w:tcW w:w="436" w:type="dxa"/>
          </w:tcPr>
          <w:p w14:paraId="10AB2FDD" w14:textId="77777777" w:rsidR="00C5282D" w:rsidRPr="00694D7C" w:rsidRDefault="00C5282D" w:rsidP="00694D7C">
            <w:pPr>
              <w:jc w:val="center"/>
              <w:rPr>
                <w:sz w:val="22"/>
                <w:szCs w:val="22"/>
              </w:rPr>
            </w:pPr>
          </w:p>
        </w:tc>
      </w:tr>
      <w:tr w:rsidR="00B15B70" w14:paraId="45071FED" w14:textId="77777777" w:rsidTr="00694D7C">
        <w:tc>
          <w:tcPr>
            <w:tcW w:w="2425" w:type="dxa"/>
          </w:tcPr>
          <w:p w14:paraId="36D5AE67" w14:textId="71ABE300" w:rsidR="00C5282D" w:rsidRPr="00694D7C" w:rsidRDefault="00002E73" w:rsidP="00694D7C">
            <w:pPr>
              <w:jc w:val="center"/>
              <w:rPr>
                <w:sz w:val="22"/>
                <w:szCs w:val="22"/>
              </w:rPr>
            </w:pPr>
            <w:r w:rsidRPr="00694D7C">
              <w:rPr>
                <w:sz w:val="22"/>
                <w:szCs w:val="22"/>
              </w:rPr>
              <w:t>Getting Going</w:t>
            </w:r>
          </w:p>
        </w:tc>
        <w:tc>
          <w:tcPr>
            <w:tcW w:w="1440" w:type="dxa"/>
          </w:tcPr>
          <w:p w14:paraId="3E9081CE" w14:textId="08107BEB" w:rsidR="00C5282D" w:rsidRPr="00694D7C" w:rsidRDefault="00D109DC" w:rsidP="00694D7C">
            <w:pPr>
              <w:jc w:val="center"/>
              <w:rPr>
                <w:sz w:val="22"/>
                <w:szCs w:val="22"/>
              </w:rPr>
            </w:pPr>
            <w:r w:rsidRPr="00694D7C">
              <w:rPr>
                <w:sz w:val="22"/>
                <w:szCs w:val="22"/>
              </w:rPr>
              <w:t>115</w:t>
            </w:r>
          </w:p>
        </w:tc>
        <w:tc>
          <w:tcPr>
            <w:tcW w:w="1710" w:type="dxa"/>
          </w:tcPr>
          <w:p w14:paraId="48D09440" w14:textId="1459FF17" w:rsidR="00C5282D" w:rsidRPr="00694D7C" w:rsidRDefault="00E545A0" w:rsidP="00694D7C">
            <w:pPr>
              <w:jc w:val="center"/>
              <w:rPr>
                <w:sz w:val="22"/>
                <w:szCs w:val="22"/>
              </w:rPr>
            </w:pPr>
            <w:r w:rsidRPr="00694D7C">
              <w:rPr>
                <w:sz w:val="22"/>
                <w:szCs w:val="22"/>
              </w:rPr>
              <w:t>87.1</w:t>
            </w:r>
            <w:r w:rsidR="00D109DC" w:rsidRPr="00694D7C">
              <w:rPr>
                <w:sz w:val="22"/>
                <w:szCs w:val="22"/>
              </w:rPr>
              <w:t>%</w:t>
            </w:r>
          </w:p>
        </w:tc>
        <w:tc>
          <w:tcPr>
            <w:tcW w:w="1440" w:type="dxa"/>
          </w:tcPr>
          <w:p w14:paraId="04D441FB" w14:textId="77777777" w:rsidR="00C5282D" w:rsidRPr="00694D7C" w:rsidRDefault="00C5282D" w:rsidP="00694D7C">
            <w:pPr>
              <w:jc w:val="center"/>
              <w:rPr>
                <w:sz w:val="22"/>
                <w:szCs w:val="22"/>
              </w:rPr>
            </w:pPr>
          </w:p>
        </w:tc>
        <w:tc>
          <w:tcPr>
            <w:tcW w:w="1350" w:type="dxa"/>
          </w:tcPr>
          <w:p w14:paraId="5DF3EEC8" w14:textId="77777777" w:rsidR="00C5282D" w:rsidRPr="00694D7C" w:rsidRDefault="00C5282D" w:rsidP="00694D7C">
            <w:pPr>
              <w:jc w:val="center"/>
              <w:rPr>
                <w:sz w:val="22"/>
                <w:szCs w:val="22"/>
              </w:rPr>
            </w:pPr>
          </w:p>
        </w:tc>
        <w:tc>
          <w:tcPr>
            <w:tcW w:w="436" w:type="dxa"/>
          </w:tcPr>
          <w:p w14:paraId="721C5C20" w14:textId="77777777" w:rsidR="00C5282D" w:rsidRPr="00694D7C" w:rsidRDefault="00C5282D" w:rsidP="00694D7C">
            <w:pPr>
              <w:jc w:val="center"/>
              <w:rPr>
                <w:sz w:val="22"/>
                <w:szCs w:val="22"/>
              </w:rPr>
            </w:pPr>
          </w:p>
        </w:tc>
      </w:tr>
      <w:tr w:rsidR="00B15B70" w14:paraId="6B02EB25" w14:textId="77777777" w:rsidTr="00694D7C">
        <w:tc>
          <w:tcPr>
            <w:tcW w:w="2425" w:type="dxa"/>
          </w:tcPr>
          <w:p w14:paraId="1339B354" w14:textId="2F3E171E" w:rsidR="00C5282D" w:rsidRPr="00694D7C" w:rsidRDefault="00002E73" w:rsidP="00694D7C">
            <w:pPr>
              <w:jc w:val="center"/>
              <w:rPr>
                <w:sz w:val="22"/>
                <w:szCs w:val="22"/>
              </w:rPr>
            </w:pPr>
            <w:r w:rsidRPr="00694D7C">
              <w:rPr>
                <w:sz w:val="22"/>
                <w:szCs w:val="22"/>
              </w:rPr>
              <w:t>Mindfulness</w:t>
            </w:r>
          </w:p>
        </w:tc>
        <w:tc>
          <w:tcPr>
            <w:tcW w:w="1440" w:type="dxa"/>
          </w:tcPr>
          <w:p w14:paraId="27A1673F" w14:textId="65FF7BA5" w:rsidR="00C5282D" w:rsidRPr="00694D7C" w:rsidRDefault="00D109DC" w:rsidP="00694D7C">
            <w:pPr>
              <w:jc w:val="center"/>
              <w:rPr>
                <w:sz w:val="22"/>
                <w:szCs w:val="22"/>
              </w:rPr>
            </w:pPr>
            <w:r w:rsidRPr="00694D7C">
              <w:rPr>
                <w:sz w:val="22"/>
                <w:szCs w:val="22"/>
              </w:rPr>
              <w:t>108</w:t>
            </w:r>
          </w:p>
        </w:tc>
        <w:tc>
          <w:tcPr>
            <w:tcW w:w="1710" w:type="dxa"/>
          </w:tcPr>
          <w:p w14:paraId="7602AB88" w14:textId="712EFBFD" w:rsidR="00C5282D" w:rsidRPr="00694D7C" w:rsidRDefault="00E545A0" w:rsidP="00694D7C">
            <w:pPr>
              <w:jc w:val="center"/>
              <w:rPr>
                <w:sz w:val="22"/>
                <w:szCs w:val="22"/>
              </w:rPr>
            </w:pPr>
            <w:r w:rsidRPr="00694D7C">
              <w:rPr>
                <w:sz w:val="22"/>
                <w:szCs w:val="22"/>
              </w:rPr>
              <w:t>81.8</w:t>
            </w:r>
            <w:r w:rsidR="00D109DC" w:rsidRPr="00694D7C">
              <w:rPr>
                <w:sz w:val="22"/>
                <w:szCs w:val="22"/>
              </w:rPr>
              <w:t>%</w:t>
            </w:r>
          </w:p>
        </w:tc>
        <w:tc>
          <w:tcPr>
            <w:tcW w:w="1440" w:type="dxa"/>
          </w:tcPr>
          <w:p w14:paraId="5F7B83D4" w14:textId="77777777" w:rsidR="00C5282D" w:rsidRPr="00694D7C" w:rsidRDefault="00C5282D" w:rsidP="00694D7C">
            <w:pPr>
              <w:jc w:val="center"/>
              <w:rPr>
                <w:sz w:val="22"/>
                <w:szCs w:val="22"/>
              </w:rPr>
            </w:pPr>
          </w:p>
        </w:tc>
        <w:tc>
          <w:tcPr>
            <w:tcW w:w="1350" w:type="dxa"/>
          </w:tcPr>
          <w:p w14:paraId="207D4CEF" w14:textId="77777777" w:rsidR="00C5282D" w:rsidRPr="00694D7C" w:rsidRDefault="00C5282D" w:rsidP="00694D7C">
            <w:pPr>
              <w:jc w:val="center"/>
              <w:rPr>
                <w:sz w:val="22"/>
                <w:szCs w:val="22"/>
              </w:rPr>
            </w:pPr>
          </w:p>
        </w:tc>
        <w:tc>
          <w:tcPr>
            <w:tcW w:w="436" w:type="dxa"/>
          </w:tcPr>
          <w:p w14:paraId="01FD3C67" w14:textId="77777777" w:rsidR="00C5282D" w:rsidRPr="00694D7C" w:rsidRDefault="00C5282D" w:rsidP="00694D7C">
            <w:pPr>
              <w:jc w:val="center"/>
              <w:rPr>
                <w:sz w:val="22"/>
                <w:szCs w:val="22"/>
              </w:rPr>
            </w:pPr>
          </w:p>
        </w:tc>
      </w:tr>
      <w:tr w:rsidR="00B15B70" w14:paraId="57E90FA4" w14:textId="77777777" w:rsidTr="00694D7C">
        <w:tc>
          <w:tcPr>
            <w:tcW w:w="2425" w:type="dxa"/>
          </w:tcPr>
          <w:p w14:paraId="0B95DC7C" w14:textId="29E267AF" w:rsidR="00240FB9" w:rsidRPr="00694D7C" w:rsidRDefault="00002E73" w:rsidP="00694D7C">
            <w:pPr>
              <w:jc w:val="center"/>
              <w:rPr>
                <w:sz w:val="22"/>
                <w:szCs w:val="22"/>
              </w:rPr>
            </w:pPr>
            <w:r w:rsidRPr="00694D7C">
              <w:rPr>
                <w:sz w:val="22"/>
                <w:szCs w:val="22"/>
              </w:rPr>
              <w:t>Sleep</w:t>
            </w:r>
          </w:p>
        </w:tc>
        <w:tc>
          <w:tcPr>
            <w:tcW w:w="1440" w:type="dxa"/>
          </w:tcPr>
          <w:p w14:paraId="0F383593" w14:textId="17780E47" w:rsidR="00240FB9" w:rsidRPr="00694D7C" w:rsidRDefault="00D109DC" w:rsidP="00694D7C">
            <w:pPr>
              <w:jc w:val="center"/>
              <w:rPr>
                <w:sz w:val="22"/>
                <w:szCs w:val="22"/>
              </w:rPr>
            </w:pPr>
            <w:r w:rsidRPr="00694D7C">
              <w:rPr>
                <w:sz w:val="22"/>
                <w:szCs w:val="22"/>
              </w:rPr>
              <w:t>103</w:t>
            </w:r>
          </w:p>
        </w:tc>
        <w:tc>
          <w:tcPr>
            <w:tcW w:w="1710" w:type="dxa"/>
          </w:tcPr>
          <w:p w14:paraId="7A6C088A" w14:textId="74697B03" w:rsidR="00240FB9" w:rsidRPr="00694D7C" w:rsidRDefault="00E545A0" w:rsidP="00694D7C">
            <w:pPr>
              <w:jc w:val="center"/>
              <w:rPr>
                <w:sz w:val="22"/>
                <w:szCs w:val="22"/>
              </w:rPr>
            </w:pPr>
            <w:r w:rsidRPr="00694D7C">
              <w:rPr>
                <w:sz w:val="22"/>
                <w:szCs w:val="22"/>
              </w:rPr>
              <w:t>78.0</w:t>
            </w:r>
            <w:r w:rsidR="00D109DC" w:rsidRPr="00694D7C">
              <w:rPr>
                <w:sz w:val="22"/>
                <w:szCs w:val="22"/>
              </w:rPr>
              <w:t>%</w:t>
            </w:r>
          </w:p>
        </w:tc>
        <w:tc>
          <w:tcPr>
            <w:tcW w:w="1440" w:type="dxa"/>
          </w:tcPr>
          <w:p w14:paraId="1D90828E" w14:textId="77777777" w:rsidR="00240FB9" w:rsidRPr="00694D7C" w:rsidRDefault="00240FB9" w:rsidP="00694D7C">
            <w:pPr>
              <w:jc w:val="center"/>
              <w:rPr>
                <w:sz w:val="22"/>
                <w:szCs w:val="22"/>
              </w:rPr>
            </w:pPr>
          </w:p>
        </w:tc>
        <w:tc>
          <w:tcPr>
            <w:tcW w:w="1350" w:type="dxa"/>
          </w:tcPr>
          <w:p w14:paraId="4BED5521" w14:textId="77777777" w:rsidR="00240FB9" w:rsidRPr="00694D7C" w:rsidRDefault="00240FB9" w:rsidP="00694D7C">
            <w:pPr>
              <w:jc w:val="center"/>
              <w:rPr>
                <w:sz w:val="22"/>
                <w:szCs w:val="22"/>
              </w:rPr>
            </w:pPr>
          </w:p>
        </w:tc>
        <w:tc>
          <w:tcPr>
            <w:tcW w:w="436" w:type="dxa"/>
          </w:tcPr>
          <w:p w14:paraId="6AE7C121" w14:textId="77777777" w:rsidR="00240FB9" w:rsidRPr="00694D7C" w:rsidRDefault="00240FB9" w:rsidP="00694D7C">
            <w:pPr>
              <w:jc w:val="center"/>
              <w:rPr>
                <w:sz w:val="22"/>
                <w:szCs w:val="22"/>
              </w:rPr>
            </w:pPr>
          </w:p>
        </w:tc>
      </w:tr>
      <w:tr w:rsidR="00B15B70" w14:paraId="7ADA1522" w14:textId="77777777" w:rsidTr="00694D7C">
        <w:tc>
          <w:tcPr>
            <w:tcW w:w="2425" w:type="dxa"/>
          </w:tcPr>
          <w:p w14:paraId="07410CC6" w14:textId="29B016A4" w:rsidR="00240FB9" w:rsidRPr="00694D7C" w:rsidRDefault="00002E73" w:rsidP="00694D7C">
            <w:pPr>
              <w:jc w:val="center"/>
              <w:rPr>
                <w:sz w:val="22"/>
                <w:szCs w:val="22"/>
              </w:rPr>
            </w:pPr>
            <w:r w:rsidRPr="00694D7C">
              <w:rPr>
                <w:sz w:val="22"/>
                <w:szCs w:val="22"/>
              </w:rPr>
              <w:t>Spot It</w:t>
            </w:r>
          </w:p>
        </w:tc>
        <w:tc>
          <w:tcPr>
            <w:tcW w:w="1440" w:type="dxa"/>
          </w:tcPr>
          <w:p w14:paraId="6593C43F" w14:textId="607EAAEA" w:rsidR="00240FB9" w:rsidRPr="00694D7C" w:rsidRDefault="00D109DC" w:rsidP="00694D7C">
            <w:pPr>
              <w:jc w:val="center"/>
              <w:rPr>
                <w:sz w:val="22"/>
                <w:szCs w:val="22"/>
              </w:rPr>
            </w:pPr>
            <w:r w:rsidRPr="00694D7C">
              <w:rPr>
                <w:sz w:val="22"/>
                <w:szCs w:val="22"/>
              </w:rPr>
              <w:t>92</w:t>
            </w:r>
          </w:p>
        </w:tc>
        <w:tc>
          <w:tcPr>
            <w:tcW w:w="1710" w:type="dxa"/>
          </w:tcPr>
          <w:p w14:paraId="70DC8731" w14:textId="02046FE4" w:rsidR="00240FB9" w:rsidRPr="00694D7C" w:rsidRDefault="00E545A0" w:rsidP="00694D7C">
            <w:pPr>
              <w:jc w:val="center"/>
              <w:rPr>
                <w:sz w:val="22"/>
                <w:szCs w:val="22"/>
              </w:rPr>
            </w:pPr>
            <w:r w:rsidRPr="00694D7C">
              <w:rPr>
                <w:sz w:val="22"/>
                <w:szCs w:val="22"/>
              </w:rPr>
              <w:t>69.7</w:t>
            </w:r>
            <w:r w:rsidR="00D109DC" w:rsidRPr="00694D7C">
              <w:rPr>
                <w:sz w:val="22"/>
                <w:szCs w:val="22"/>
              </w:rPr>
              <w:t>%</w:t>
            </w:r>
          </w:p>
        </w:tc>
        <w:tc>
          <w:tcPr>
            <w:tcW w:w="1440" w:type="dxa"/>
          </w:tcPr>
          <w:p w14:paraId="573B48A1" w14:textId="77777777" w:rsidR="00240FB9" w:rsidRPr="00694D7C" w:rsidRDefault="00240FB9" w:rsidP="00694D7C">
            <w:pPr>
              <w:jc w:val="center"/>
              <w:rPr>
                <w:sz w:val="22"/>
                <w:szCs w:val="22"/>
              </w:rPr>
            </w:pPr>
          </w:p>
        </w:tc>
        <w:tc>
          <w:tcPr>
            <w:tcW w:w="1350" w:type="dxa"/>
          </w:tcPr>
          <w:p w14:paraId="185E1CA3" w14:textId="77777777" w:rsidR="00240FB9" w:rsidRPr="00694D7C" w:rsidRDefault="00240FB9" w:rsidP="00694D7C">
            <w:pPr>
              <w:jc w:val="center"/>
              <w:rPr>
                <w:sz w:val="22"/>
                <w:szCs w:val="22"/>
              </w:rPr>
            </w:pPr>
          </w:p>
        </w:tc>
        <w:tc>
          <w:tcPr>
            <w:tcW w:w="436" w:type="dxa"/>
          </w:tcPr>
          <w:p w14:paraId="6D7D4C04" w14:textId="77777777" w:rsidR="00240FB9" w:rsidRPr="00694D7C" w:rsidRDefault="00240FB9" w:rsidP="00694D7C">
            <w:pPr>
              <w:jc w:val="center"/>
              <w:rPr>
                <w:sz w:val="22"/>
                <w:szCs w:val="22"/>
              </w:rPr>
            </w:pPr>
          </w:p>
        </w:tc>
      </w:tr>
      <w:tr w:rsidR="00B15B70" w14:paraId="1602D49A" w14:textId="77777777" w:rsidTr="00694D7C">
        <w:tc>
          <w:tcPr>
            <w:tcW w:w="2425" w:type="dxa"/>
          </w:tcPr>
          <w:p w14:paraId="034D46A0" w14:textId="28BF2D34" w:rsidR="00240FB9" w:rsidRPr="00694D7C" w:rsidRDefault="00002E73" w:rsidP="00694D7C">
            <w:pPr>
              <w:jc w:val="center"/>
              <w:rPr>
                <w:sz w:val="22"/>
                <w:szCs w:val="22"/>
              </w:rPr>
            </w:pPr>
            <w:r w:rsidRPr="00694D7C">
              <w:rPr>
                <w:sz w:val="22"/>
                <w:szCs w:val="22"/>
              </w:rPr>
              <w:t>Test It</w:t>
            </w:r>
          </w:p>
        </w:tc>
        <w:tc>
          <w:tcPr>
            <w:tcW w:w="1440" w:type="dxa"/>
          </w:tcPr>
          <w:p w14:paraId="469B1BE6" w14:textId="5BF253D0" w:rsidR="00240FB9" w:rsidRPr="00694D7C" w:rsidRDefault="00D109DC" w:rsidP="00694D7C">
            <w:pPr>
              <w:jc w:val="center"/>
              <w:rPr>
                <w:sz w:val="22"/>
                <w:szCs w:val="22"/>
              </w:rPr>
            </w:pPr>
            <w:r w:rsidRPr="00694D7C">
              <w:rPr>
                <w:sz w:val="22"/>
                <w:szCs w:val="22"/>
              </w:rPr>
              <w:t>86</w:t>
            </w:r>
          </w:p>
        </w:tc>
        <w:tc>
          <w:tcPr>
            <w:tcW w:w="1710" w:type="dxa"/>
          </w:tcPr>
          <w:p w14:paraId="478A341A" w14:textId="71E39DF2" w:rsidR="00240FB9" w:rsidRPr="00694D7C" w:rsidRDefault="00E545A0" w:rsidP="00694D7C">
            <w:pPr>
              <w:jc w:val="center"/>
              <w:rPr>
                <w:sz w:val="22"/>
                <w:szCs w:val="22"/>
              </w:rPr>
            </w:pPr>
            <w:r w:rsidRPr="00694D7C">
              <w:rPr>
                <w:sz w:val="22"/>
                <w:szCs w:val="22"/>
              </w:rPr>
              <w:t>65.1</w:t>
            </w:r>
            <w:r w:rsidR="00D109DC" w:rsidRPr="00694D7C">
              <w:rPr>
                <w:sz w:val="22"/>
                <w:szCs w:val="22"/>
              </w:rPr>
              <w:t>%</w:t>
            </w:r>
          </w:p>
        </w:tc>
        <w:tc>
          <w:tcPr>
            <w:tcW w:w="1440" w:type="dxa"/>
          </w:tcPr>
          <w:p w14:paraId="1BFDA95B" w14:textId="77777777" w:rsidR="00240FB9" w:rsidRPr="00694D7C" w:rsidRDefault="00240FB9" w:rsidP="00694D7C">
            <w:pPr>
              <w:jc w:val="center"/>
              <w:rPr>
                <w:sz w:val="22"/>
                <w:szCs w:val="22"/>
              </w:rPr>
            </w:pPr>
          </w:p>
        </w:tc>
        <w:tc>
          <w:tcPr>
            <w:tcW w:w="1350" w:type="dxa"/>
          </w:tcPr>
          <w:p w14:paraId="6D56CEB7" w14:textId="77777777" w:rsidR="00240FB9" w:rsidRPr="00694D7C" w:rsidRDefault="00240FB9" w:rsidP="00694D7C">
            <w:pPr>
              <w:jc w:val="center"/>
              <w:rPr>
                <w:sz w:val="22"/>
                <w:szCs w:val="22"/>
              </w:rPr>
            </w:pPr>
          </w:p>
        </w:tc>
        <w:tc>
          <w:tcPr>
            <w:tcW w:w="436" w:type="dxa"/>
          </w:tcPr>
          <w:p w14:paraId="36452756" w14:textId="77777777" w:rsidR="00240FB9" w:rsidRPr="00694D7C" w:rsidRDefault="00240FB9" w:rsidP="00694D7C">
            <w:pPr>
              <w:jc w:val="center"/>
              <w:rPr>
                <w:sz w:val="22"/>
                <w:szCs w:val="22"/>
              </w:rPr>
            </w:pPr>
          </w:p>
        </w:tc>
      </w:tr>
      <w:tr w:rsidR="00B15B70" w14:paraId="4705F2D3" w14:textId="77777777" w:rsidTr="00694D7C">
        <w:tc>
          <w:tcPr>
            <w:tcW w:w="2425" w:type="dxa"/>
          </w:tcPr>
          <w:p w14:paraId="1D3DC385" w14:textId="1E37A360" w:rsidR="00240FB9" w:rsidRPr="00694D7C" w:rsidRDefault="00002E73" w:rsidP="00694D7C">
            <w:pPr>
              <w:jc w:val="center"/>
              <w:rPr>
                <w:sz w:val="22"/>
                <w:szCs w:val="22"/>
              </w:rPr>
            </w:pPr>
            <w:r w:rsidRPr="00694D7C">
              <w:rPr>
                <w:sz w:val="22"/>
                <w:szCs w:val="22"/>
              </w:rPr>
              <w:t>Switch It</w:t>
            </w:r>
          </w:p>
        </w:tc>
        <w:tc>
          <w:tcPr>
            <w:tcW w:w="1440" w:type="dxa"/>
          </w:tcPr>
          <w:p w14:paraId="658298B6" w14:textId="44D13633" w:rsidR="00240FB9" w:rsidRPr="00694D7C" w:rsidRDefault="00D109DC" w:rsidP="00694D7C">
            <w:pPr>
              <w:jc w:val="center"/>
              <w:rPr>
                <w:sz w:val="22"/>
                <w:szCs w:val="22"/>
              </w:rPr>
            </w:pPr>
            <w:r w:rsidRPr="00694D7C">
              <w:rPr>
                <w:sz w:val="22"/>
                <w:szCs w:val="22"/>
              </w:rPr>
              <w:t>82</w:t>
            </w:r>
          </w:p>
        </w:tc>
        <w:tc>
          <w:tcPr>
            <w:tcW w:w="1710" w:type="dxa"/>
          </w:tcPr>
          <w:p w14:paraId="5E295E53" w14:textId="6A690EB3" w:rsidR="00240FB9" w:rsidRPr="00694D7C" w:rsidRDefault="00E545A0" w:rsidP="00694D7C">
            <w:pPr>
              <w:jc w:val="center"/>
              <w:rPr>
                <w:sz w:val="22"/>
                <w:szCs w:val="22"/>
              </w:rPr>
            </w:pPr>
            <w:r w:rsidRPr="00694D7C">
              <w:rPr>
                <w:sz w:val="22"/>
                <w:szCs w:val="22"/>
              </w:rPr>
              <w:t>62.1</w:t>
            </w:r>
            <w:r w:rsidR="00D109DC" w:rsidRPr="00694D7C">
              <w:rPr>
                <w:sz w:val="22"/>
                <w:szCs w:val="22"/>
              </w:rPr>
              <w:t>%</w:t>
            </w:r>
          </w:p>
        </w:tc>
        <w:tc>
          <w:tcPr>
            <w:tcW w:w="1440" w:type="dxa"/>
          </w:tcPr>
          <w:p w14:paraId="741478AE" w14:textId="77777777" w:rsidR="00240FB9" w:rsidRPr="00694D7C" w:rsidRDefault="00240FB9" w:rsidP="00694D7C">
            <w:pPr>
              <w:jc w:val="center"/>
              <w:rPr>
                <w:sz w:val="22"/>
                <w:szCs w:val="22"/>
              </w:rPr>
            </w:pPr>
          </w:p>
        </w:tc>
        <w:tc>
          <w:tcPr>
            <w:tcW w:w="1350" w:type="dxa"/>
          </w:tcPr>
          <w:p w14:paraId="5066A5F1" w14:textId="77777777" w:rsidR="00240FB9" w:rsidRPr="00694D7C" w:rsidRDefault="00240FB9" w:rsidP="00694D7C">
            <w:pPr>
              <w:jc w:val="center"/>
              <w:rPr>
                <w:sz w:val="22"/>
                <w:szCs w:val="22"/>
              </w:rPr>
            </w:pPr>
          </w:p>
        </w:tc>
        <w:tc>
          <w:tcPr>
            <w:tcW w:w="436" w:type="dxa"/>
          </w:tcPr>
          <w:p w14:paraId="0CF8FCC6" w14:textId="77777777" w:rsidR="00240FB9" w:rsidRPr="00694D7C" w:rsidRDefault="00240FB9" w:rsidP="00694D7C">
            <w:pPr>
              <w:jc w:val="center"/>
              <w:rPr>
                <w:sz w:val="22"/>
                <w:szCs w:val="22"/>
              </w:rPr>
            </w:pPr>
          </w:p>
        </w:tc>
      </w:tr>
      <w:tr w:rsidR="00B15B70" w14:paraId="6FB8DE0B" w14:textId="77777777" w:rsidTr="00694D7C">
        <w:tc>
          <w:tcPr>
            <w:tcW w:w="2425" w:type="dxa"/>
          </w:tcPr>
          <w:p w14:paraId="64245431" w14:textId="5FDD7CCD" w:rsidR="00240FB9" w:rsidRPr="00694D7C" w:rsidRDefault="00002E73" w:rsidP="00694D7C">
            <w:pPr>
              <w:jc w:val="center"/>
              <w:rPr>
                <w:sz w:val="22"/>
                <w:szCs w:val="22"/>
              </w:rPr>
            </w:pPr>
            <w:r w:rsidRPr="00694D7C">
              <w:rPr>
                <w:sz w:val="22"/>
                <w:szCs w:val="22"/>
              </w:rPr>
              <w:t>Coping Cards</w:t>
            </w:r>
          </w:p>
        </w:tc>
        <w:tc>
          <w:tcPr>
            <w:tcW w:w="1440" w:type="dxa"/>
          </w:tcPr>
          <w:p w14:paraId="60BED8B4" w14:textId="1E169E4A" w:rsidR="00240FB9" w:rsidRPr="00694D7C" w:rsidRDefault="00D109DC" w:rsidP="00694D7C">
            <w:pPr>
              <w:jc w:val="center"/>
              <w:rPr>
                <w:sz w:val="22"/>
                <w:szCs w:val="22"/>
              </w:rPr>
            </w:pPr>
            <w:r w:rsidRPr="00694D7C">
              <w:rPr>
                <w:sz w:val="22"/>
                <w:szCs w:val="22"/>
              </w:rPr>
              <w:t>76</w:t>
            </w:r>
          </w:p>
        </w:tc>
        <w:tc>
          <w:tcPr>
            <w:tcW w:w="1710" w:type="dxa"/>
          </w:tcPr>
          <w:p w14:paraId="148C69BA" w14:textId="69552EAB" w:rsidR="00240FB9" w:rsidRPr="00694D7C" w:rsidRDefault="00E545A0" w:rsidP="00694D7C">
            <w:pPr>
              <w:jc w:val="center"/>
              <w:rPr>
                <w:sz w:val="22"/>
                <w:szCs w:val="22"/>
              </w:rPr>
            </w:pPr>
            <w:r w:rsidRPr="00694D7C">
              <w:rPr>
                <w:sz w:val="22"/>
                <w:szCs w:val="22"/>
              </w:rPr>
              <w:t>57.6</w:t>
            </w:r>
            <w:r w:rsidR="00D109DC" w:rsidRPr="00694D7C">
              <w:rPr>
                <w:sz w:val="22"/>
                <w:szCs w:val="22"/>
              </w:rPr>
              <w:t>%</w:t>
            </w:r>
          </w:p>
        </w:tc>
        <w:tc>
          <w:tcPr>
            <w:tcW w:w="1440" w:type="dxa"/>
          </w:tcPr>
          <w:p w14:paraId="69C0D378" w14:textId="77777777" w:rsidR="00240FB9" w:rsidRPr="00694D7C" w:rsidRDefault="00240FB9" w:rsidP="00694D7C">
            <w:pPr>
              <w:jc w:val="center"/>
              <w:rPr>
                <w:sz w:val="22"/>
                <w:szCs w:val="22"/>
              </w:rPr>
            </w:pPr>
          </w:p>
        </w:tc>
        <w:tc>
          <w:tcPr>
            <w:tcW w:w="1350" w:type="dxa"/>
          </w:tcPr>
          <w:p w14:paraId="257D86B3" w14:textId="77777777" w:rsidR="00240FB9" w:rsidRPr="00694D7C" w:rsidRDefault="00240FB9" w:rsidP="00694D7C">
            <w:pPr>
              <w:jc w:val="center"/>
              <w:rPr>
                <w:sz w:val="22"/>
                <w:szCs w:val="22"/>
              </w:rPr>
            </w:pPr>
          </w:p>
        </w:tc>
        <w:tc>
          <w:tcPr>
            <w:tcW w:w="436" w:type="dxa"/>
          </w:tcPr>
          <w:p w14:paraId="5BA54E47" w14:textId="77777777" w:rsidR="00240FB9" w:rsidRPr="00694D7C" w:rsidRDefault="00240FB9" w:rsidP="00694D7C">
            <w:pPr>
              <w:jc w:val="center"/>
              <w:rPr>
                <w:sz w:val="22"/>
                <w:szCs w:val="22"/>
              </w:rPr>
            </w:pPr>
          </w:p>
        </w:tc>
      </w:tr>
      <w:tr w:rsidR="00B15B70" w14:paraId="1F20AEBE" w14:textId="77777777" w:rsidTr="00694D7C">
        <w:tc>
          <w:tcPr>
            <w:tcW w:w="2425" w:type="dxa"/>
          </w:tcPr>
          <w:p w14:paraId="5A51AEE9" w14:textId="4F63EE47" w:rsidR="00240FB9" w:rsidRPr="00694D7C" w:rsidRDefault="00002E73" w:rsidP="00694D7C">
            <w:pPr>
              <w:jc w:val="center"/>
              <w:rPr>
                <w:sz w:val="22"/>
                <w:szCs w:val="22"/>
              </w:rPr>
            </w:pPr>
            <w:r w:rsidRPr="00694D7C">
              <w:rPr>
                <w:sz w:val="22"/>
                <w:szCs w:val="22"/>
              </w:rPr>
              <w:t>Review Risk</w:t>
            </w:r>
          </w:p>
        </w:tc>
        <w:tc>
          <w:tcPr>
            <w:tcW w:w="1440" w:type="dxa"/>
          </w:tcPr>
          <w:p w14:paraId="0AB0135D" w14:textId="0EDD5C59" w:rsidR="00240FB9" w:rsidRPr="00694D7C" w:rsidRDefault="00D109DC" w:rsidP="00694D7C">
            <w:pPr>
              <w:jc w:val="center"/>
              <w:rPr>
                <w:sz w:val="22"/>
                <w:szCs w:val="22"/>
              </w:rPr>
            </w:pPr>
            <w:r w:rsidRPr="00694D7C">
              <w:rPr>
                <w:sz w:val="22"/>
                <w:szCs w:val="22"/>
              </w:rPr>
              <w:t>71</w:t>
            </w:r>
          </w:p>
        </w:tc>
        <w:tc>
          <w:tcPr>
            <w:tcW w:w="1710" w:type="dxa"/>
          </w:tcPr>
          <w:p w14:paraId="1FE38DC9" w14:textId="455C43C2" w:rsidR="00240FB9" w:rsidRPr="00694D7C" w:rsidRDefault="00E545A0" w:rsidP="00694D7C">
            <w:pPr>
              <w:jc w:val="center"/>
              <w:rPr>
                <w:sz w:val="22"/>
                <w:szCs w:val="22"/>
              </w:rPr>
            </w:pPr>
            <w:r w:rsidRPr="00694D7C">
              <w:rPr>
                <w:sz w:val="22"/>
                <w:szCs w:val="22"/>
              </w:rPr>
              <w:t>53.8</w:t>
            </w:r>
            <w:r w:rsidR="00D109DC" w:rsidRPr="00694D7C">
              <w:rPr>
                <w:sz w:val="22"/>
                <w:szCs w:val="22"/>
              </w:rPr>
              <w:t>%</w:t>
            </w:r>
          </w:p>
        </w:tc>
        <w:tc>
          <w:tcPr>
            <w:tcW w:w="1440" w:type="dxa"/>
          </w:tcPr>
          <w:p w14:paraId="77C317EE" w14:textId="77777777" w:rsidR="00240FB9" w:rsidRPr="00694D7C" w:rsidRDefault="00240FB9" w:rsidP="00694D7C">
            <w:pPr>
              <w:jc w:val="center"/>
              <w:rPr>
                <w:sz w:val="22"/>
                <w:szCs w:val="22"/>
              </w:rPr>
            </w:pPr>
          </w:p>
        </w:tc>
        <w:tc>
          <w:tcPr>
            <w:tcW w:w="1350" w:type="dxa"/>
          </w:tcPr>
          <w:p w14:paraId="127A0358" w14:textId="77777777" w:rsidR="00240FB9" w:rsidRPr="00694D7C" w:rsidRDefault="00240FB9" w:rsidP="00694D7C">
            <w:pPr>
              <w:jc w:val="center"/>
              <w:rPr>
                <w:sz w:val="22"/>
                <w:szCs w:val="22"/>
              </w:rPr>
            </w:pPr>
          </w:p>
        </w:tc>
        <w:tc>
          <w:tcPr>
            <w:tcW w:w="436" w:type="dxa"/>
          </w:tcPr>
          <w:p w14:paraId="6DDF0070" w14:textId="77777777" w:rsidR="00240FB9" w:rsidRPr="00694D7C" w:rsidRDefault="00240FB9" w:rsidP="00694D7C">
            <w:pPr>
              <w:jc w:val="center"/>
              <w:rPr>
                <w:sz w:val="22"/>
                <w:szCs w:val="22"/>
              </w:rPr>
            </w:pPr>
          </w:p>
        </w:tc>
      </w:tr>
      <w:tr w:rsidR="00B15B70" w14:paraId="446A7BD1" w14:textId="77777777" w:rsidTr="00694D7C">
        <w:tc>
          <w:tcPr>
            <w:tcW w:w="2425" w:type="dxa"/>
          </w:tcPr>
          <w:p w14:paraId="20B61676" w14:textId="204562B3" w:rsidR="00240FB9" w:rsidRPr="00694D7C" w:rsidRDefault="00002E73" w:rsidP="00694D7C">
            <w:pPr>
              <w:jc w:val="center"/>
              <w:rPr>
                <w:sz w:val="22"/>
                <w:szCs w:val="22"/>
              </w:rPr>
            </w:pPr>
            <w:r w:rsidRPr="00694D7C">
              <w:rPr>
                <w:sz w:val="22"/>
                <w:szCs w:val="22"/>
              </w:rPr>
              <w:t>Review Skills</w:t>
            </w:r>
          </w:p>
        </w:tc>
        <w:tc>
          <w:tcPr>
            <w:tcW w:w="1440" w:type="dxa"/>
          </w:tcPr>
          <w:p w14:paraId="04886598" w14:textId="3FCCE417" w:rsidR="00240FB9" w:rsidRPr="00694D7C" w:rsidRDefault="00D109DC" w:rsidP="00694D7C">
            <w:pPr>
              <w:jc w:val="center"/>
              <w:rPr>
                <w:sz w:val="22"/>
                <w:szCs w:val="22"/>
              </w:rPr>
            </w:pPr>
            <w:r w:rsidRPr="00694D7C">
              <w:rPr>
                <w:sz w:val="22"/>
                <w:szCs w:val="22"/>
              </w:rPr>
              <w:t>62</w:t>
            </w:r>
          </w:p>
        </w:tc>
        <w:tc>
          <w:tcPr>
            <w:tcW w:w="1710" w:type="dxa"/>
          </w:tcPr>
          <w:p w14:paraId="7FAE1896" w14:textId="482D6918" w:rsidR="00240FB9" w:rsidRPr="00694D7C" w:rsidRDefault="00E545A0" w:rsidP="00694D7C">
            <w:pPr>
              <w:jc w:val="center"/>
              <w:rPr>
                <w:sz w:val="22"/>
                <w:szCs w:val="22"/>
              </w:rPr>
            </w:pPr>
            <w:r w:rsidRPr="00694D7C">
              <w:rPr>
                <w:sz w:val="22"/>
                <w:szCs w:val="22"/>
              </w:rPr>
              <w:t>46.9</w:t>
            </w:r>
            <w:r w:rsidR="00D109DC" w:rsidRPr="00694D7C">
              <w:rPr>
                <w:sz w:val="22"/>
                <w:szCs w:val="22"/>
              </w:rPr>
              <w:t>%</w:t>
            </w:r>
          </w:p>
        </w:tc>
        <w:tc>
          <w:tcPr>
            <w:tcW w:w="1440" w:type="dxa"/>
          </w:tcPr>
          <w:p w14:paraId="54F21E50" w14:textId="77777777" w:rsidR="00240FB9" w:rsidRPr="00694D7C" w:rsidRDefault="00240FB9" w:rsidP="00694D7C">
            <w:pPr>
              <w:jc w:val="center"/>
              <w:rPr>
                <w:sz w:val="22"/>
                <w:szCs w:val="22"/>
              </w:rPr>
            </w:pPr>
          </w:p>
        </w:tc>
        <w:tc>
          <w:tcPr>
            <w:tcW w:w="1350" w:type="dxa"/>
          </w:tcPr>
          <w:p w14:paraId="6781CB96" w14:textId="77777777" w:rsidR="00240FB9" w:rsidRPr="00694D7C" w:rsidRDefault="00240FB9" w:rsidP="00694D7C">
            <w:pPr>
              <w:jc w:val="center"/>
              <w:rPr>
                <w:sz w:val="22"/>
                <w:szCs w:val="22"/>
              </w:rPr>
            </w:pPr>
          </w:p>
        </w:tc>
        <w:tc>
          <w:tcPr>
            <w:tcW w:w="436" w:type="dxa"/>
          </w:tcPr>
          <w:p w14:paraId="796C223D" w14:textId="77777777" w:rsidR="00240FB9" w:rsidRPr="00694D7C" w:rsidRDefault="00240FB9" w:rsidP="00694D7C">
            <w:pPr>
              <w:jc w:val="center"/>
              <w:rPr>
                <w:sz w:val="22"/>
                <w:szCs w:val="22"/>
              </w:rPr>
            </w:pPr>
          </w:p>
        </w:tc>
      </w:tr>
      <w:tr w:rsidR="00B15B70" w14:paraId="6700AC7A" w14:textId="77777777" w:rsidTr="00694D7C">
        <w:tc>
          <w:tcPr>
            <w:tcW w:w="2425" w:type="dxa"/>
          </w:tcPr>
          <w:p w14:paraId="6A2B06CD" w14:textId="79042BF1" w:rsidR="00240FB9" w:rsidRPr="00694D7C" w:rsidRDefault="00D109DC" w:rsidP="00694D7C">
            <w:pPr>
              <w:jc w:val="center"/>
              <w:rPr>
                <w:sz w:val="22"/>
                <w:szCs w:val="22"/>
              </w:rPr>
            </w:pPr>
            <w:r w:rsidRPr="00694D7C">
              <w:rPr>
                <w:sz w:val="22"/>
                <w:szCs w:val="22"/>
              </w:rPr>
              <w:t>Post Aviva Review</w:t>
            </w:r>
          </w:p>
        </w:tc>
        <w:tc>
          <w:tcPr>
            <w:tcW w:w="1440" w:type="dxa"/>
          </w:tcPr>
          <w:p w14:paraId="0FB0DCB6" w14:textId="70CA6716" w:rsidR="00240FB9" w:rsidRPr="00694D7C" w:rsidRDefault="00D109DC" w:rsidP="00694D7C">
            <w:pPr>
              <w:jc w:val="center"/>
              <w:rPr>
                <w:sz w:val="22"/>
                <w:szCs w:val="22"/>
              </w:rPr>
            </w:pPr>
            <w:r w:rsidRPr="00694D7C">
              <w:rPr>
                <w:sz w:val="22"/>
                <w:szCs w:val="22"/>
              </w:rPr>
              <w:t>58</w:t>
            </w:r>
          </w:p>
        </w:tc>
        <w:tc>
          <w:tcPr>
            <w:tcW w:w="1710" w:type="dxa"/>
          </w:tcPr>
          <w:p w14:paraId="0F0FFDB9" w14:textId="1D8A8150" w:rsidR="00240FB9" w:rsidRPr="00694D7C" w:rsidRDefault="00E545A0" w:rsidP="00694D7C">
            <w:pPr>
              <w:jc w:val="center"/>
              <w:rPr>
                <w:sz w:val="22"/>
                <w:szCs w:val="22"/>
              </w:rPr>
            </w:pPr>
            <w:r w:rsidRPr="00694D7C">
              <w:rPr>
                <w:sz w:val="22"/>
                <w:szCs w:val="22"/>
              </w:rPr>
              <w:t>43.9</w:t>
            </w:r>
            <w:r w:rsidR="00D109DC" w:rsidRPr="00694D7C">
              <w:rPr>
                <w:sz w:val="22"/>
                <w:szCs w:val="22"/>
              </w:rPr>
              <w:t>%</w:t>
            </w:r>
          </w:p>
        </w:tc>
        <w:tc>
          <w:tcPr>
            <w:tcW w:w="1440" w:type="dxa"/>
          </w:tcPr>
          <w:p w14:paraId="7385603F" w14:textId="77777777" w:rsidR="00240FB9" w:rsidRPr="00694D7C" w:rsidRDefault="00240FB9" w:rsidP="00694D7C">
            <w:pPr>
              <w:jc w:val="center"/>
              <w:rPr>
                <w:sz w:val="22"/>
                <w:szCs w:val="22"/>
              </w:rPr>
            </w:pPr>
          </w:p>
        </w:tc>
        <w:tc>
          <w:tcPr>
            <w:tcW w:w="1350" w:type="dxa"/>
          </w:tcPr>
          <w:p w14:paraId="5ECA3A02" w14:textId="77777777" w:rsidR="00240FB9" w:rsidRPr="00694D7C" w:rsidRDefault="00240FB9" w:rsidP="00694D7C">
            <w:pPr>
              <w:jc w:val="center"/>
              <w:rPr>
                <w:sz w:val="22"/>
                <w:szCs w:val="22"/>
              </w:rPr>
            </w:pPr>
          </w:p>
        </w:tc>
        <w:tc>
          <w:tcPr>
            <w:tcW w:w="436" w:type="dxa"/>
          </w:tcPr>
          <w:p w14:paraId="0F2058F0" w14:textId="77777777" w:rsidR="00240FB9" w:rsidRPr="00694D7C" w:rsidRDefault="00240FB9" w:rsidP="00694D7C">
            <w:pPr>
              <w:jc w:val="center"/>
              <w:rPr>
                <w:sz w:val="22"/>
                <w:szCs w:val="22"/>
              </w:rPr>
            </w:pPr>
          </w:p>
        </w:tc>
      </w:tr>
    </w:tbl>
    <w:p w14:paraId="031DE8CB" w14:textId="3F90B648" w:rsidR="00FC4284" w:rsidRDefault="005E4A81" w:rsidP="000D4079">
      <w:pPr>
        <w:rPr>
          <w:rFonts w:ascii="Arial" w:hAnsi="Arial" w:cs="Arial"/>
          <w:b/>
          <w:bCs/>
          <w:sz w:val="16"/>
          <w:szCs w:val="16"/>
        </w:rPr>
      </w:pPr>
      <w:r>
        <w:rPr>
          <w:rFonts w:ascii="Arial" w:hAnsi="Arial" w:cs="Arial"/>
          <w:b/>
          <w:bCs/>
          <w:color w:val="EE0000"/>
          <w:sz w:val="16"/>
          <w:szCs w:val="16"/>
          <w:vertAlign w:val="superscript"/>
        </w:rPr>
        <w:t>1</w:t>
      </w:r>
      <w:r>
        <w:rPr>
          <w:rFonts w:ascii="Arial" w:hAnsi="Arial" w:cs="Arial"/>
          <w:b/>
          <w:bCs/>
          <w:color w:val="EE0000"/>
          <w:sz w:val="16"/>
          <w:szCs w:val="16"/>
        </w:rPr>
        <w:t>Modules are presented in the order in which they appear in Aviva and as recommended over 12 weeks, including My Plan in week 1 to Post Aviva Review in week 12</w:t>
      </w:r>
      <w:r w:rsidR="00E545A0">
        <w:rPr>
          <w:rFonts w:ascii="Arial" w:hAnsi="Arial" w:cs="Arial"/>
          <w:b/>
          <w:bCs/>
          <w:sz w:val="16"/>
          <w:szCs w:val="16"/>
        </w:rPr>
        <w:t xml:space="preserve">. </w:t>
      </w:r>
    </w:p>
    <w:p w14:paraId="06ED3E5F" w14:textId="77777777" w:rsidR="005E4A81" w:rsidRDefault="005E4A81" w:rsidP="000D4079">
      <w:pPr>
        <w:rPr>
          <w:rFonts w:ascii="Arial" w:hAnsi="Arial" w:cs="Arial"/>
          <w:b/>
          <w:bCs/>
          <w:sz w:val="16"/>
          <w:szCs w:val="16"/>
        </w:rPr>
      </w:pPr>
    </w:p>
    <w:p w14:paraId="58888518" w14:textId="77777777" w:rsidR="00E545A0" w:rsidRPr="00E545A0" w:rsidRDefault="00E545A0" w:rsidP="000D4079">
      <w:pPr>
        <w:rPr>
          <w:rFonts w:ascii="Arial" w:hAnsi="Arial" w:cs="Arial"/>
          <w:b/>
          <w:bCs/>
          <w:sz w:val="16"/>
          <w:szCs w:val="16"/>
        </w:rPr>
      </w:pPr>
    </w:p>
    <w:p w14:paraId="779D193C" w14:textId="6CAFA075" w:rsidR="009F64C6" w:rsidRDefault="009F64C6" w:rsidP="000D4079">
      <w:r>
        <w:t>Figure 1. CONSORT Diagram</w:t>
      </w:r>
    </w:p>
    <w:p w14:paraId="5788F225" w14:textId="77777777" w:rsidR="009F64C6" w:rsidRDefault="009F64C6" w:rsidP="000D4079"/>
    <w:p w14:paraId="10392038" w14:textId="29821285" w:rsidR="009F64C6" w:rsidRDefault="00A63BC4" w:rsidP="000D4079">
      <w:r w:rsidRPr="00A63BC4">
        <w:rPr>
          <w:noProof/>
        </w:rPr>
        <w:drawing>
          <wp:inline distT="0" distB="0" distL="0" distR="0" wp14:anchorId="7E0D4CC2" wp14:editId="010C332F">
            <wp:extent cx="5943600" cy="4248150"/>
            <wp:effectExtent l="0" t="0" r="0" b="0"/>
            <wp:docPr id="16477927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792758" name=""/>
                    <pic:cNvPicPr/>
                  </pic:nvPicPr>
                  <pic:blipFill>
                    <a:blip r:embed="rId30"/>
                    <a:stretch>
                      <a:fillRect/>
                    </a:stretch>
                  </pic:blipFill>
                  <pic:spPr>
                    <a:xfrm>
                      <a:off x="0" y="0"/>
                      <a:ext cx="5943600" cy="4248150"/>
                    </a:xfrm>
                    <a:prstGeom prst="rect">
                      <a:avLst/>
                    </a:prstGeom>
                  </pic:spPr>
                </pic:pic>
              </a:graphicData>
            </a:graphic>
          </wp:inline>
        </w:drawing>
      </w:r>
    </w:p>
    <w:p w14:paraId="174588D0" w14:textId="77777777" w:rsidR="00A9416C" w:rsidRDefault="00A9416C" w:rsidP="000D4079"/>
    <w:p w14:paraId="11B609AF" w14:textId="77777777" w:rsidR="00A9416C" w:rsidRDefault="00A9416C" w:rsidP="000D4079"/>
    <w:p w14:paraId="45EF8BFE" w14:textId="77777777" w:rsidR="00A9416C" w:rsidRDefault="00A9416C" w:rsidP="000D4079"/>
    <w:p w14:paraId="0560B3CB" w14:textId="77777777" w:rsidR="00A9416C" w:rsidRDefault="00A9416C" w:rsidP="000D4079"/>
    <w:p w14:paraId="0BA95C28" w14:textId="77777777" w:rsidR="00A9416C" w:rsidRDefault="00A9416C" w:rsidP="000D4079"/>
    <w:p w14:paraId="0D25F905" w14:textId="77777777" w:rsidR="00A9416C" w:rsidRDefault="00A9416C" w:rsidP="000D4079"/>
    <w:p w14:paraId="13CBB33A" w14:textId="77777777" w:rsidR="00A9416C" w:rsidRDefault="00A9416C" w:rsidP="000D4079"/>
    <w:p w14:paraId="1BC9D508" w14:textId="77777777" w:rsidR="00A9416C" w:rsidRDefault="00A9416C" w:rsidP="000D4079"/>
    <w:p w14:paraId="3FBA389E" w14:textId="661AD233" w:rsidR="00A9416C" w:rsidRDefault="00A9416C">
      <w:pPr>
        <w:spacing w:after="160" w:line="278" w:lineRule="auto"/>
      </w:pPr>
      <w:r>
        <w:br w:type="page"/>
      </w:r>
    </w:p>
    <w:p w14:paraId="2DFECF56" w14:textId="4C9F30CC" w:rsidR="00A9416C" w:rsidRDefault="00A9416C">
      <w:pPr>
        <w:spacing w:after="160" w:line="278" w:lineRule="auto"/>
      </w:pPr>
    </w:p>
    <w:p w14:paraId="7083BC82" w14:textId="16612F4A" w:rsidR="00A9416C" w:rsidRDefault="00A9416C" w:rsidP="000D4079">
      <w:r>
        <w:t xml:space="preserve">Table </w:t>
      </w:r>
      <w:r w:rsidR="007E5DC6">
        <w:t>3</w:t>
      </w:r>
      <w:r>
        <w:t>. System Usability Scale Items and Mean Response Data</w:t>
      </w:r>
      <w:r w:rsidR="001A413F">
        <w:t xml:space="preserve"> (N=92)</w:t>
      </w:r>
    </w:p>
    <w:p w14:paraId="40303181" w14:textId="77777777" w:rsidR="00A9416C" w:rsidRDefault="00A9416C" w:rsidP="000D407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5"/>
        <w:gridCol w:w="1620"/>
        <w:gridCol w:w="2430"/>
        <w:gridCol w:w="355"/>
      </w:tblGrid>
      <w:tr w:rsidR="00A9416C" w14:paraId="2E5A8F56" w14:textId="77777777" w:rsidTr="00694D7C">
        <w:tc>
          <w:tcPr>
            <w:tcW w:w="4945" w:type="dxa"/>
          </w:tcPr>
          <w:p w14:paraId="7DC84658" w14:textId="16FCBE79" w:rsidR="00A9416C" w:rsidRPr="00694D7C" w:rsidRDefault="00A9416C" w:rsidP="000D4079">
            <w:pPr>
              <w:rPr>
                <w:rFonts w:ascii="Arial" w:hAnsi="Arial" w:cs="Arial"/>
                <w:b/>
                <w:bCs/>
                <w:sz w:val="20"/>
                <w:szCs w:val="20"/>
              </w:rPr>
            </w:pPr>
            <w:r w:rsidRPr="00694D7C">
              <w:rPr>
                <w:rFonts w:ascii="Arial" w:hAnsi="Arial" w:cs="Arial"/>
                <w:b/>
                <w:bCs/>
                <w:sz w:val="20"/>
                <w:szCs w:val="20"/>
              </w:rPr>
              <w:t>Item</w:t>
            </w:r>
          </w:p>
        </w:tc>
        <w:tc>
          <w:tcPr>
            <w:tcW w:w="1620" w:type="dxa"/>
          </w:tcPr>
          <w:p w14:paraId="073F8D8A" w14:textId="74B26313" w:rsidR="00A9416C" w:rsidRPr="00694D7C" w:rsidRDefault="00A9416C" w:rsidP="00694D7C">
            <w:pPr>
              <w:jc w:val="center"/>
              <w:rPr>
                <w:rFonts w:ascii="Arial" w:hAnsi="Arial" w:cs="Arial"/>
                <w:sz w:val="20"/>
                <w:szCs w:val="20"/>
              </w:rPr>
            </w:pPr>
            <w:r w:rsidRPr="00694D7C">
              <w:rPr>
                <w:rFonts w:ascii="Arial" w:hAnsi="Arial" w:cs="Arial"/>
                <w:sz w:val="20"/>
                <w:szCs w:val="20"/>
              </w:rPr>
              <w:t>Mean Rating</w:t>
            </w:r>
          </w:p>
        </w:tc>
        <w:tc>
          <w:tcPr>
            <w:tcW w:w="2430" w:type="dxa"/>
          </w:tcPr>
          <w:p w14:paraId="2C25AC71" w14:textId="6303D077" w:rsidR="00A9416C" w:rsidRPr="00694D7C" w:rsidRDefault="00A9416C" w:rsidP="00694D7C">
            <w:pPr>
              <w:jc w:val="center"/>
              <w:rPr>
                <w:rFonts w:ascii="Arial" w:hAnsi="Arial" w:cs="Arial"/>
                <w:sz w:val="20"/>
                <w:szCs w:val="20"/>
              </w:rPr>
            </w:pPr>
            <w:r w:rsidRPr="00694D7C">
              <w:rPr>
                <w:rFonts w:ascii="Arial" w:hAnsi="Arial" w:cs="Arial"/>
                <w:sz w:val="20"/>
                <w:szCs w:val="20"/>
              </w:rPr>
              <w:t>Standard Deviation</w:t>
            </w:r>
          </w:p>
        </w:tc>
        <w:tc>
          <w:tcPr>
            <w:tcW w:w="355" w:type="dxa"/>
          </w:tcPr>
          <w:p w14:paraId="3C554591" w14:textId="77777777" w:rsidR="00A9416C" w:rsidRPr="00694D7C" w:rsidRDefault="00A9416C" w:rsidP="000D4079">
            <w:pPr>
              <w:rPr>
                <w:rFonts w:ascii="Arial" w:hAnsi="Arial" w:cs="Arial"/>
                <w:sz w:val="20"/>
                <w:szCs w:val="20"/>
              </w:rPr>
            </w:pPr>
          </w:p>
        </w:tc>
      </w:tr>
      <w:tr w:rsidR="00A9416C" w14:paraId="264EC3E7" w14:textId="77777777" w:rsidTr="00694D7C">
        <w:tc>
          <w:tcPr>
            <w:tcW w:w="4945" w:type="dxa"/>
          </w:tcPr>
          <w:p w14:paraId="060F09DF" w14:textId="77777777" w:rsidR="00A9416C" w:rsidRPr="00694D7C" w:rsidRDefault="00F762CB" w:rsidP="00A9416C">
            <w:pPr>
              <w:rPr>
                <w:rFonts w:ascii="Arial" w:hAnsi="Arial" w:cs="Arial"/>
                <w:sz w:val="20"/>
                <w:szCs w:val="20"/>
              </w:rPr>
            </w:pPr>
            <w:r w:rsidRPr="00694D7C">
              <w:rPr>
                <w:rFonts w:ascii="Arial" w:hAnsi="Arial" w:cs="Arial"/>
                <w:sz w:val="20"/>
                <w:szCs w:val="20"/>
              </w:rPr>
              <w:t>I think that I would like to use this system frequently</w:t>
            </w:r>
          </w:p>
          <w:p w14:paraId="6339B0E7" w14:textId="0AF19ED6" w:rsidR="00BE362A" w:rsidRPr="00694D7C" w:rsidRDefault="00BE362A" w:rsidP="00A9416C">
            <w:pPr>
              <w:rPr>
                <w:rFonts w:ascii="Arial" w:hAnsi="Arial" w:cs="Arial"/>
                <w:sz w:val="20"/>
                <w:szCs w:val="20"/>
              </w:rPr>
            </w:pPr>
          </w:p>
        </w:tc>
        <w:tc>
          <w:tcPr>
            <w:tcW w:w="1620" w:type="dxa"/>
          </w:tcPr>
          <w:p w14:paraId="374485E1" w14:textId="38B23080" w:rsidR="00A9416C" w:rsidRPr="00694D7C" w:rsidRDefault="00861823" w:rsidP="00694D7C">
            <w:pPr>
              <w:jc w:val="center"/>
              <w:rPr>
                <w:rFonts w:ascii="Arial" w:hAnsi="Arial" w:cs="Arial"/>
                <w:sz w:val="20"/>
                <w:szCs w:val="20"/>
              </w:rPr>
            </w:pPr>
            <w:r w:rsidRPr="00694D7C">
              <w:rPr>
                <w:rFonts w:ascii="Arial" w:hAnsi="Arial" w:cs="Arial"/>
                <w:sz w:val="20"/>
                <w:szCs w:val="20"/>
              </w:rPr>
              <w:t>3.55</w:t>
            </w:r>
          </w:p>
        </w:tc>
        <w:tc>
          <w:tcPr>
            <w:tcW w:w="2430" w:type="dxa"/>
          </w:tcPr>
          <w:p w14:paraId="5AD0DB28" w14:textId="6B8BE688" w:rsidR="00A9416C" w:rsidRPr="00694D7C" w:rsidRDefault="00861823" w:rsidP="00694D7C">
            <w:pPr>
              <w:jc w:val="center"/>
              <w:rPr>
                <w:rFonts w:ascii="Arial" w:hAnsi="Arial" w:cs="Arial"/>
                <w:sz w:val="20"/>
                <w:szCs w:val="20"/>
              </w:rPr>
            </w:pPr>
            <w:r w:rsidRPr="00694D7C">
              <w:rPr>
                <w:rFonts w:ascii="Arial" w:hAnsi="Arial" w:cs="Arial"/>
                <w:sz w:val="20"/>
                <w:szCs w:val="20"/>
              </w:rPr>
              <w:t>.99</w:t>
            </w:r>
          </w:p>
        </w:tc>
        <w:tc>
          <w:tcPr>
            <w:tcW w:w="355" w:type="dxa"/>
          </w:tcPr>
          <w:p w14:paraId="1974863E" w14:textId="77777777" w:rsidR="00A9416C" w:rsidRPr="00694D7C" w:rsidRDefault="00A9416C" w:rsidP="000D4079">
            <w:pPr>
              <w:rPr>
                <w:rFonts w:ascii="Arial" w:hAnsi="Arial" w:cs="Arial"/>
                <w:sz w:val="20"/>
                <w:szCs w:val="20"/>
              </w:rPr>
            </w:pPr>
          </w:p>
        </w:tc>
      </w:tr>
      <w:tr w:rsidR="00A9416C" w14:paraId="39EE904F" w14:textId="77777777" w:rsidTr="00694D7C">
        <w:tc>
          <w:tcPr>
            <w:tcW w:w="4945" w:type="dxa"/>
          </w:tcPr>
          <w:p w14:paraId="6423D6F6" w14:textId="77777777" w:rsidR="00A9416C" w:rsidRPr="00694D7C" w:rsidRDefault="00F762CB" w:rsidP="000D4079">
            <w:pPr>
              <w:rPr>
                <w:rFonts w:ascii="Arial" w:hAnsi="Arial" w:cs="Arial"/>
                <w:sz w:val="20"/>
                <w:szCs w:val="20"/>
              </w:rPr>
            </w:pPr>
            <w:r w:rsidRPr="00694D7C">
              <w:rPr>
                <w:rFonts w:ascii="Arial" w:hAnsi="Arial" w:cs="Arial"/>
                <w:sz w:val="20"/>
                <w:szCs w:val="20"/>
              </w:rPr>
              <w:t>I found the system unnecessarily complex</w:t>
            </w:r>
          </w:p>
          <w:p w14:paraId="36BE446B" w14:textId="2CAC63CE" w:rsidR="00BE362A" w:rsidRPr="00694D7C" w:rsidRDefault="00BE362A" w:rsidP="000D4079">
            <w:pPr>
              <w:rPr>
                <w:rFonts w:ascii="Arial" w:hAnsi="Arial" w:cs="Arial"/>
                <w:sz w:val="20"/>
                <w:szCs w:val="20"/>
              </w:rPr>
            </w:pPr>
          </w:p>
        </w:tc>
        <w:tc>
          <w:tcPr>
            <w:tcW w:w="1620" w:type="dxa"/>
          </w:tcPr>
          <w:p w14:paraId="3C538BFF" w14:textId="34CCDC86" w:rsidR="00A9416C" w:rsidRPr="00694D7C" w:rsidRDefault="00861823" w:rsidP="00694D7C">
            <w:pPr>
              <w:jc w:val="center"/>
              <w:rPr>
                <w:rFonts w:ascii="Arial" w:hAnsi="Arial" w:cs="Arial"/>
                <w:sz w:val="20"/>
                <w:szCs w:val="20"/>
              </w:rPr>
            </w:pPr>
            <w:r w:rsidRPr="00694D7C">
              <w:rPr>
                <w:rFonts w:ascii="Arial" w:hAnsi="Arial" w:cs="Arial"/>
                <w:sz w:val="20"/>
                <w:szCs w:val="20"/>
              </w:rPr>
              <w:t>2.41</w:t>
            </w:r>
          </w:p>
        </w:tc>
        <w:tc>
          <w:tcPr>
            <w:tcW w:w="2430" w:type="dxa"/>
          </w:tcPr>
          <w:p w14:paraId="6C2E8848" w14:textId="287CA41B" w:rsidR="00A9416C" w:rsidRPr="00694D7C" w:rsidRDefault="00861823" w:rsidP="00694D7C">
            <w:pPr>
              <w:jc w:val="center"/>
              <w:rPr>
                <w:rFonts w:ascii="Arial" w:hAnsi="Arial" w:cs="Arial"/>
                <w:sz w:val="20"/>
                <w:szCs w:val="20"/>
              </w:rPr>
            </w:pPr>
            <w:r w:rsidRPr="00694D7C">
              <w:rPr>
                <w:rFonts w:ascii="Arial" w:hAnsi="Arial" w:cs="Arial"/>
                <w:sz w:val="20"/>
                <w:szCs w:val="20"/>
              </w:rPr>
              <w:t>1.17</w:t>
            </w:r>
          </w:p>
        </w:tc>
        <w:tc>
          <w:tcPr>
            <w:tcW w:w="355" w:type="dxa"/>
          </w:tcPr>
          <w:p w14:paraId="502F1968" w14:textId="77777777" w:rsidR="00A9416C" w:rsidRPr="00694D7C" w:rsidRDefault="00A9416C" w:rsidP="000D4079">
            <w:pPr>
              <w:rPr>
                <w:rFonts w:ascii="Arial" w:hAnsi="Arial" w:cs="Arial"/>
                <w:sz w:val="20"/>
                <w:szCs w:val="20"/>
              </w:rPr>
            </w:pPr>
          </w:p>
        </w:tc>
      </w:tr>
      <w:tr w:rsidR="00A9416C" w14:paraId="49F4459C" w14:textId="77777777" w:rsidTr="00694D7C">
        <w:tc>
          <w:tcPr>
            <w:tcW w:w="4945" w:type="dxa"/>
          </w:tcPr>
          <w:p w14:paraId="204C1771" w14:textId="77777777" w:rsidR="00A9416C" w:rsidRPr="00694D7C" w:rsidRDefault="00764D30" w:rsidP="000D4079">
            <w:pPr>
              <w:rPr>
                <w:rFonts w:ascii="Arial" w:hAnsi="Arial" w:cs="Arial"/>
                <w:sz w:val="20"/>
                <w:szCs w:val="20"/>
              </w:rPr>
            </w:pPr>
            <w:r w:rsidRPr="00694D7C">
              <w:rPr>
                <w:rFonts w:ascii="Arial" w:hAnsi="Arial" w:cs="Arial"/>
                <w:sz w:val="20"/>
                <w:szCs w:val="20"/>
              </w:rPr>
              <w:t>I thought the system was easy to use</w:t>
            </w:r>
          </w:p>
          <w:p w14:paraId="10230543" w14:textId="72F67CC4" w:rsidR="00BE362A" w:rsidRPr="00694D7C" w:rsidRDefault="00BE362A" w:rsidP="000D4079">
            <w:pPr>
              <w:rPr>
                <w:rFonts w:ascii="Arial" w:hAnsi="Arial" w:cs="Arial"/>
                <w:sz w:val="20"/>
                <w:szCs w:val="20"/>
              </w:rPr>
            </w:pPr>
          </w:p>
        </w:tc>
        <w:tc>
          <w:tcPr>
            <w:tcW w:w="1620" w:type="dxa"/>
          </w:tcPr>
          <w:p w14:paraId="2A8D97A9" w14:textId="264EE901" w:rsidR="00A9416C" w:rsidRPr="00694D7C" w:rsidRDefault="00861823" w:rsidP="00694D7C">
            <w:pPr>
              <w:jc w:val="center"/>
              <w:rPr>
                <w:rFonts w:ascii="Arial" w:hAnsi="Arial" w:cs="Arial"/>
                <w:sz w:val="20"/>
                <w:szCs w:val="20"/>
              </w:rPr>
            </w:pPr>
            <w:r w:rsidRPr="00694D7C">
              <w:rPr>
                <w:rFonts w:ascii="Arial" w:hAnsi="Arial" w:cs="Arial"/>
                <w:sz w:val="20"/>
                <w:szCs w:val="20"/>
              </w:rPr>
              <w:t>3.90</w:t>
            </w:r>
          </w:p>
        </w:tc>
        <w:tc>
          <w:tcPr>
            <w:tcW w:w="2430" w:type="dxa"/>
          </w:tcPr>
          <w:p w14:paraId="14FFEA57" w14:textId="0C8E1B14" w:rsidR="00A9416C" w:rsidRPr="00694D7C" w:rsidRDefault="00861823" w:rsidP="00694D7C">
            <w:pPr>
              <w:jc w:val="center"/>
              <w:rPr>
                <w:rFonts w:ascii="Arial" w:hAnsi="Arial" w:cs="Arial"/>
                <w:sz w:val="20"/>
                <w:szCs w:val="20"/>
              </w:rPr>
            </w:pPr>
            <w:r w:rsidRPr="00694D7C">
              <w:rPr>
                <w:rFonts w:ascii="Arial" w:hAnsi="Arial" w:cs="Arial"/>
                <w:sz w:val="20"/>
                <w:szCs w:val="20"/>
              </w:rPr>
              <w:t>.88</w:t>
            </w:r>
          </w:p>
        </w:tc>
        <w:tc>
          <w:tcPr>
            <w:tcW w:w="355" w:type="dxa"/>
          </w:tcPr>
          <w:p w14:paraId="38CDCB12" w14:textId="77777777" w:rsidR="00A9416C" w:rsidRPr="00694D7C" w:rsidRDefault="00A9416C" w:rsidP="000D4079">
            <w:pPr>
              <w:rPr>
                <w:rFonts w:ascii="Arial" w:hAnsi="Arial" w:cs="Arial"/>
                <w:sz w:val="20"/>
                <w:szCs w:val="20"/>
              </w:rPr>
            </w:pPr>
          </w:p>
        </w:tc>
      </w:tr>
      <w:tr w:rsidR="00A9416C" w14:paraId="520CDA02" w14:textId="77777777" w:rsidTr="00694D7C">
        <w:tc>
          <w:tcPr>
            <w:tcW w:w="4945" w:type="dxa"/>
          </w:tcPr>
          <w:p w14:paraId="0CDDB364" w14:textId="77777777" w:rsidR="00A9416C" w:rsidRPr="00694D7C" w:rsidRDefault="00764D30" w:rsidP="000D4079">
            <w:pPr>
              <w:rPr>
                <w:rFonts w:ascii="Arial" w:hAnsi="Arial" w:cs="Arial"/>
                <w:sz w:val="20"/>
                <w:szCs w:val="20"/>
              </w:rPr>
            </w:pPr>
            <w:r w:rsidRPr="00694D7C">
              <w:rPr>
                <w:rFonts w:ascii="Arial" w:hAnsi="Arial" w:cs="Arial"/>
                <w:sz w:val="20"/>
                <w:szCs w:val="20"/>
              </w:rPr>
              <w:t>I think that I would need the support of a technical person to be able to use this system</w:t>
            </w:r>
          </w:p>
          <w:p w14:paraId="3B1F43DE" w14:textId="79CCF22B" w:rsidR="00BE362A" w:rsidRPr="00694D7C" w:rsidRDefault="00BE362A" w:rsidP="000D4079">
            <w:pPr>
              <w:rPr>
                <w:rFonts w:ascii="Arial" w:hAnsi="Arial" w:cs="Arial"/>
                <w:sz w:val="20"/>
                <w:szCs w:val="20"/>
              </w:rPr>
            </w:pPr>
          </w:p>
        </w:tc>
        <w:tc>
          <w:tcPr>
            <w:tcW w:w="1620" w:type="dxa"/>
          </w:tcPr>
          <w:p w14:paraId="397B7F74" w14:textId="2E686426" w:rsidR="00A9416C" w:rsidRPr="00694D7C" w:rsidRDefault="00861823" w:rsidP="00694D7C">
            <w:pPr>
              <w:jc w:val="center"/>
              <w:rPr>
                <w:rFonts w:ascii="Arial" w:hAnsi="Arial" w:cs="Arial"/>
                <w:sz w:val="20"/>
                <w:szCs w:val="20"/>
              </w:rPr>
            </w:pPr>
            <w:r w:rsidRPr="00694D7C">
              <w:rPr>
                <w:rFonts w:ascii="Arial" w:hAnsi="Arial" w:cs="Arial"/>
                <w:sz w:val="20"/>
                <w:szCs w:val="20"/>
              </w:rPr>
              <w:t>2.23</w:t>
            </w:r>
          </w:p>
        </w:tc>
        <w:tc>
          <w:tcPr>
            <w:tcW w:w="2430" w:type="dxa"/>
          </w:tcPr>
          <w:p w14:paraId="51D55CE2" w14:textId="6F2960CA" w:rsidR="00A9416C" w:rsidRPr="00694D7C" w:rsidRDefault="00861823" w:rsidP="00694D7C">
            <w:pPr>
              <w:jc w:val="center"/>
              <w:rPr>
                <w:rFonts w:ascii="Arial" w:hAnsi="Arial" w:cs="Arial"/>
                <w:sz w:val="20"/>
                <w:szCs w:val="20"/>
              </w:rPr>
            </w:pPr>
            <w:r w:rsidRPr="00694D7C">
              <w:rPr>
                <w:rFonts w:ascii="Arial" w:hAnsi="Arial" w:cs="Arial"/>
                <w:sz w:val="20"/>
                <w:szCs w:val="20"/>
              </w:rPr>
              <w:t>1.22</w:t>
            </w:r>
          </w:p>
        </w:tc>
        <w:tc>
          <w:tcPr>
            <w:tcW w:w="355" w:type="dxa"/>
          </w:tcPr>
          <w:p w14:paraId="0159187B" w14:textId="77777777" w:rsidR="00A9416C" w:rsidRPr="00694D7C" w:rsidRDefault="00A9416C" w:rsidP="000D4079">
            <w:pPr>
              <w:rPr>
                <w:rFonts w:ascii="Arial" w:hAnsi="Arial" w:cs="Arial"/>
                <w:sz w:val="20"/>
                <w:szCs w:val="20"/>
              </w:rPr>
            </w:pPr>
          </w:p>
        </w:tc>
      </w:tr>
      <w:tr w:rsidR="00A9416C" w14:paraId="5C28520B" w14:textId="77777777" w:rsidTr="00694D7C">
        <w:tc>
          <w:tcPr>
            <w:tcW w:w="4945" w:type="dxa"/>
          </w:tcPr>
          <w:p w14:paraId="64BD4AE2" w14:textId="77777777" w:rsidR="00A9416C" w:rsidRPr="00694D7C" w:rsidRDefault="00764D30" w:rsidP="000D4079">
            <w:pPr>
              <w:rPr>
                <w:rFonts w:ascii="Arial" w:hAnsi="Arial" w:cs="Arial"/>
                <w:sz w:val="20"/>
                <w:szCs w:val="20"/>
              </w:rPr>
            </w:pPr>
            <w:r w:rsidRPr="00694D7C">
              <w:rPr>
                <w:rFonts w:ascii="Arial" w:hAnsi="Arial" w:cs="Arial"/>
                <w:sz w:val="20"/>
                <w:szCs w:val="20"/>
              </w:rPr>
              <w:t>I found the various functions in this system were well integrated</w:t>
            </w:r>
          </w:p>
          <w:p w14:paraId="521468D3" w14:textId="1F01F573" w:rsidR="00BE362A" w:rsidRPr="00694D7C" w:rsidRDefault="00BE362A" w:rsidP="000D4079">
            <w:pPr>
              <w:rPr>
                <w:rFonts w:ascii="Arial" w:hAnsi="Arial" w:cs="Arial"/>
                <w:sz w:val="20"/>
                <w:szCs w:val="20"/>
              </w:rPr>
            </w:pPr>
          </w:p>
        </w:tc>
        <w:tc>
          <w:tcPr>
            <w:tcW w:w="1620" w:type="dxa"/>
          </w:tcPr>
          <w:p w14:paraId="740653BF" w14:textId="4C52996B" w:rsidR="00A9416C" w:rsidRPr="00694D7C" w:rsidRDefault="00861823" w:rsidP="00694D7C">
            <w:pPr>
              <w:jc w:val="center"/>
              <w:rPr>
                <w:rFonts w:ascii="Arial" w:hAnsi="Arial" w:cs="Arial"/>
                <w:sz w:val="20"/>
                <w:szCs w:val="20"/>
              </w:rPr>
            </w:pPr>
            <w:r w:rsidRPr="00694D7C">
              <w:rPr>
                <w:rFonts w:ascii="Arial" w:hAnsi="Arial" w:cs="Arial"/>
                <w:sz w:val="20"/>
                <w:szCs w:val="20"/>
              </w:rPr>
              <w:t>3.83</w:t>
            </w:r>
          </w:p>
        </w:tc>
        <w:tc>
          <w:tcPr>
            <w:tcW w:w="2430" w:type="dxa"/>
          </w:tcPr>
          <w:p w14:paraId="31C7B236" w14:textId="2CC213C4" w:rsidR="00A9416C" w:rsidRPr="00694D7C" w:rsidRDefault="00861823" w:rsidP="00694D7C">
            <w:pPr>
              <w:jc w:val="center"/>
              <w:rPr>
                <w:rFonts w:ascii="Arial" w:hAnsi="Arial" w:cs="Arial"/>
                <w:sz w:val="20"/>
                <w:szCs w:val="20"/>
              </w:rPr>
            </w:pPr>
            <w:r w:rsidRPr="00694D7C">
              <w:rPr>
                <w:rFonts w:ascii="Arial" w:hAnsi="Arial" w:cs="Arial"/>
                <w:sz w:val="20"/>
                <w:szCs w:val="20"/>
              </w:rPr>
              <w:t>.92</w:t>
            </w:r>
          </w:p>
        </w:tc>
        <w:tc>
          <w:tcPr>
            <w:tcW w:w="355" w:type="dxa"/>
          </w:tcPr>
          <w:p w14:paraId="550C83C7" w14:textId="77777777" w:rsidR="00A9416C" w:rsidRPr="00694D7C" w:rsidRDefault="00A9416C" w:rsidP="000D4079">
            <w:pPr>
              <w:rPr>
                <w:rFonts w:ascii="Arial" w:hAnsi="Arial" w:cs="Arial"/>
                <w:sz w:val="20"/>
                <w:szCs w:val="20"/>
              </w:rPr>
            </w:pPr>
          </w:p>
        </w:tc>
      </w:tr>
      <w:tr w:rsidR="00A9416C" w14:paraId="61D9F4AB" w14:textId="77777777" w:rsidTr="00694D7C">
        <w:tc>
          <w:tcPr>
            <w:tcW w:w="4945" w:type="dxa"/>
          </w:tcPr>
          <w:p w14:paraId="7E37834C" w14:textId="77777777" w:rsidR="00A9416C" w:rsidRPr="00694D7C" w:rsidRDefault="00764D30" w:rsidP="000D4079">
            <w:pPr>
              <w:rPr>
                <w:rFonts w:ascii="Arial" w:hAnsi="Arial" w:cs="Arial"/>
                <w:sz w:val="20"/>
                <w:szCs w:val="20"/>
              </w:rPr>
            </w:pPr>
            <w:r w:rsidRPr="00694D7C">
              <w:rPr>
                <w:rFonts w:ascii="Arial" w:hAnsi="Arial" w:cs="Arial"/>
                <w:sz w:val="20"/>
                <w:szCs w:val="20"/>
              </w:rPr>
              <w:t>I thought there was too much inconsistency in this system</w:t>
            </w:r>
          </w:p>
          <w:p w14:paraId="69D8DEB7" w14:textId="13012C73" w:rsidR="00BE362A" w:rsidRPr="00694D7C" w:rsidRDefault="00BE362A" w:rsidP="000D4079">
            <w:pPr>
              <w:rPr>
                <w:rFonts w:ascii="Arial" w:hAnsi="Arial" w:cs="Arial"/>
                <w:sz w:val="20"/>
                <w:szCs w:val="20"/>
              </w:rPr>
            </w:pPr>
          </w:p>
        </w:tc>
        <w:tc>
          <w:tcPr>
            <w:tcW w:w="1620" w:type="dxa"/>
          </w:tcPr>
          <w:p w14:paraId="3FE51408" w14:textId="1B69FF2C" w:rsidR="00A9416C" w:rsidRPr="00694D7C" w:rsidRDefault="00861823" w:rsidP="00694D7C">
            <w:pPr>
              <w:jc w:val="center"/>
              <w:rPr>
                <w:rFonts w:ascii="Arial" w:hAnsi="Arial" w:cs="Arial"/>
                <w:sz w:val="20"/>
                <w:szCs w:val="20"/>
              </w:rPr>
            </w:pPr>
            <w:r w:rsidRPr="00694D7C">
              <w:rPr>
                <w:rFonts w:ascii="Arial" w:hAnsi="Arial" w:cs="Arial"/>
                <w:sz w:val="20"/>
                <w:szCs w:val="20"/>
              </w:rPr>
              <w:t>2.15</w:t>
            </w:r>
          </w:p>
        </w:tc>
        <w:tc>
          <w:tcPr>
            <w:tcW w:w="2430" w:type="dxa"/>
          </w:tcPr>
          <w:p w14:paraId="523E52EB" w14:textId="51050700" w:rsidR="00A9416C" w:rsidRPr="00694D7C" w:rsidRDefault="00861823" w:rsidP="00694D7C">
            <w:pPr>
              <w:jc w:val="center"/>
              <w:rPr>
                <w:rFonts w:ascii="Arial" w:hAnsi="Arial" w:cs="Arial"/>
                <w:sz w:val="20"/>
                <w:szCs w:val="20"/>
              </w:rPr>
            </w:pPr>
            <w:r w:rsidRPr="00694D7C">
              <w:rPr>
                <w:rFonts w:ascii="Arial" w:hAnsi="Arial" w:cs="Arial"/>
                <w:sz w:val="20"/>
                <w:szCs w:val="20"/>
              </w:rPr>
              <w:t>1.10</w:t>
            </w:r>
          </w:p>
        </w:tc>
        <w:tc>
          <w:tcPr>
            <w:tcW w:w="355" w:type="dxa"/>
          </w:tcPr>
          <w:p w14:paraId="3BFFDD4F" w14:textId="77777777" w:rsidR="00A9416C" w:rsidRPr="00694D7C" w:rsidRDefault="00A9416C" w:rsidP="000D4079">
            <w:pPr>
              <w:rPr>
                <w:rFonts w:ascii="Arial" w:hAnsi="Arial" w:cs="Arial"/>
                <w:sz w:val="20"/>
                <w:szCs w:val="20"/>
              </w:rPr>
            </w:pPr>
          </w:p>
        </w:tc>
      </w:tr>
      <w:tr w:rsidR="00A9416C" w14:paraId="37467479" w14:textId="77777777" w:rsidTr="00694D7C">
        <w:tc>
          <w:tcPr>
            <w:tcW w:w="4945" w:type="dxa"/>
          </w:tcPr>
          <w:p w14:paraId="6462CB2B" w14:textId="1581AC82" w:rsidR="00A9416C" w:rsidRPr="00694D7C" w:rsidRDefault="004106D2" w:rsidP="000D4079">
            <w:pPr>
              <w:rPr>
                <w:rFonts w:ascii="Arial" w:hAnsi="Arial" w:cs="Arial"/>
                <w:sz w:val="20"/>
                <w:szCs w:val="20"/>
              </w:rPr>
            </w:pPr>
            <w:r w:rsidRPr="00694D7C">
              <w:rPr>
                <w:rFonts w:ascii="Arial" w:hAnsi="Arial" w:cs="Arial"/>
                <w:sz w:val="20"/>
                <w:szCs w:val="20"/>
              </w:rPr>
              <w:t xml:space="preserve">I would imagine that most people would learn to use this system very </w:t>
            </w:r>
            <w:r w:rsidR="005C64D8" w:rsidRPr="00694D7C">
              <w:rPr>
                <w:rFonts w:ascii="Arial" w:hAnsi="Arial" w:cs="Arial"/>
                <w:sz w:val="20"/>
                <w:szCs w:val="20"/>
              </w:rPr>
              <w:t>q</w:t>
            </w:r>
            <w:r w:rsidRPr="00694D7C">
              <w:rPr>
                <w:rFonts w:ascii="Arial" w:hAnsi="Arial" w:cs="Arial"/>
                <w:sz w:val="20"/>
                <w:szCs w:val="20"/>
              </w:rPr>
              <w:t>uick</w:t>
            </w:r>
            <w:r w:rsidR="005C64D8" w:rsidRPr="00694D7C">
              <w:rPr>
                <w:rFonts w:ascii="Arial" w:hAnsi="Arial" w:cs="Arial"/>
                <w:sz w:val="20"/>
                <w:szCs w:val="20"/>
              </w:rPr>
              <w:t>ly</w:t>
            </w:r>
          </w:p>
          <w:p w14:paraId="4CFBE0CC" w14:textId="0ACA7EB2" w:rsidR="00BE362A" w:rsidRPr="00694D7C" w:rsidRDefault="00BE362A" w:rsidP="000D4079">
            <w:pPr>
              <w:rPr>
                <w:rFonts w:ascii="Arial" w:hAnsi="Arial" w:cs="Arial"/>
                <w:sz w:val="20"/>
                <w:szCs w:val="20"/>
              </w:rPr>
            </w:pPr>
          </w:p>
        </w:tc>
        <w:tc>
          <w:tcPr>
            <w:tcW w:w="1620" w:type="dxa"/>
          </w:tcPr>
          <w:p w14:paraId="75EBD9BB" w14:textId="2C80DD9C" w:rsidR="00A9416C" w:rsidRPr="00694D7C" w:rsidRDefault="00861823" w:rsidP="00694D7C">
            <w:pPr>
              <w:jc w:val="center"/>
              <w:rPr>
                <w:rFonts w:ascii="Arial" w:hAnsi="Arial" w:cs="Arial"/>
                <w:sz w:val="20"/>
                <w:szCs w:val="20"/>
              </w:rPr>
            </w:pPr>
            <w:r w:rsidRPr="00694D7C">
              <w:rPr>
                <w:rFonts w:ascii="Arial" w:hAnsi="Arial" w:cs="Arial"/>
                <w:sz w:val="20"/>
                <w:szCs w:val="20"/>
              </w:rPr>
              <w:t>4.00</w:t>
            </w:r>
          </w:p>
        </w:tc>
        <w:tc>
          <w:tcPr>
            <w:tcW w:w="2430" w:type="dxa"/>
          </w:tcPr>
          <w:p w14:paraId="740CE326" w14:textId="6B48141B" w:rsidR="00A9416C" w:rsidRPr="00694D7C" w:rsidRDefault="00861823" w:rsidP="00694D7C">
            <w:pPr>
              <w:jc w:val="center"/>
              <w:rPr>
                <w:rFonts w:ascii="Arial" w:hAnsi="Arial" w:cs="Arial"/>
                <w:sz w:val="20"/>
                <w:szCs w:val="20"/>
              </w:rPr>
            </w:pPr>
            <w:r w:rsidRPr="00694D7C">
              <w:rPr>
                <w:rFonts w:ascii="Arial" w:hAnsi="Arial" w:cs="Arial"/>
                <w:sz w:val="20"/>
                <w:szCs w:val="20"/>
              </w:rPr>
              <w:t>.80</w:t>
            </w:r>
          </w:p>
        </w:tc>
        <w:tc>
          <w:tcPr>
            <w:tcW w:w="355" w:type="dxa"/>
          </w:tcPr>
          <w:p w14:paraId="2D7331B3" w14:textId="77777777" w:rsidR="00A9416C" w:rsidRPr="00694D7C" w:rsidRDefault="00A9416C" w:rsidP="000D4079">
            <w:pPr>
              <w:rPr>
                <w:rFonts w:ascii="Arial" w:hAnsi="Arial" w:cs="Arial"/>
                <w:sz w:val="20"/>
                <w:szCs w:val="20"/>
              </w:rPr>
            </w:pPr>
          </w:p>
        </w:tc>
      </w:tr>
      <w:tr w:rsidR="00A9416C" w14:paraId="720149FF" w14:textId="77777777" w:rsidTr="00694D7C">
        <w:tc>
          <w:tcPr>
            <w:tcW w:w="4945" w:type="dxa"/>
          </w:tcPr>
          <w:p w14:paraId="6D9953A5" w14:textId="77777777" w:rsidR="00A9416C" w:rsidRPr="00694D7C" w:rsidRDefault="004106D2" w:rsidP="000D4079">
            <w:pPr>
              <w:rPr>
                <w:rFonts w:ascii="Arial" w:hAnsi="Arial" w:cs="Arial"/>
                <w:sz w:val="20"/>
                <w:szCs w:val="20"/>
              </w:rPr>
            </w:pPr>
            <w:r w:rsidRPr="00694D7C">
              <w:rPr>
                <w:rFonts w:ascii="Arial" w:hAnsi="Arial" w:cs="Arial"/>
                <w:sz w:val="20"/>
                <w:szCs w:val="20"/>
              </w:rPr>
              <w:t>I found the system very cumbersome to use</w:t>
            </w:r>
          </w:p>
          <w:p w14:paraId="213B1545" w14:textId="2F019C97" w:rsidR="00861823" w:rsidRPr="00694D7C" w:rsidRDefault="00861823" w:rsidP="000D4079">
            <w:pPr>
              <w:rPr>
                <w:rFonts w:ascii="Arial" w:hAnsi="Arial" w:cs="Arial"/>
                <w:sz w:val="20"/>
                <w:szCs w:val="20"/>
              </w:rPr>
            </w:pPr>
          </w:p>
        </w:tc>
        <w:tc>
          <w:tcPr>
            <w:tcW w:w="1620" w:type="dxa"/>
          </w:tcPr>
          <w:p w14:paraId="72ABBC19" w14:textId="7635AE2E" w:rsidR="00A9416C" w:rsidRPr="00694D7C" w:rsidRDefault="00861823" w:rsidP="00694D7C">
            <w:pPr>
              <w:jc w:val="center"/>
              <w:rPr>
                <w:rFonts w:ascii="Arial" w:hAnsi="Arial" w:cs="Arial"/>
                <w:sz w:val="20"/>
                <w:szCs w:val="20"/>
              </w:rPr>
            </w:pPr>
            <w:r w:rsidRPr="00694D7C">
              <w:rPr>
                <w:rFonts w:ascii="Arial" w:hAnsi="Arial" w:cs="Arial"/>
                <w:sz w:val="20"/>
                <w:szCs w:val="20"/>
              </w:rPr>
              <w:t>2.72</w:t>
            </w:r>
          </w:p>
        </w:tc>
        <w:tc>
          <w:tcPr>
            <w:tcW w:w="2430" w:type="dxa"/>
          </w:tcPr>
          <w:p w14:paraId="415C0896" w14:textId="15AB27D3" w:rsidR="00A9416C" w:rsidRPr="00694D7C" w:rsidRDefault="00861823" w:rsidP="00694D7C">
            <w:pPr>
              <w:jc w:val="center"/>
              <w:rPr>
                <w:rFonts w:ascii="Arial" w:hAnsi="Arial" w:cs="Arial"/>
                <w:sz w:val="20"/>
                <w:szCs w:val="20"/>
              </w:rPr>
            </w:pPr>
            <w:r w:rsidRPr="00694D7C">
              <w:rPr>
                <w:rFonts w:ascii="Arial" w:hAnsi="Arial" w:cs="Arial"/>
                <w:sz w:val="20"/>
                <w:szCs w:val="20"/>
              </w:rPr>
              <w:t>1.23</w:t>
            </w:r>
          </w:p>
        </w:tc>
        <w:tc>
          <w:tcPr>
            <w:tcW w:w="355" w:type="dxa"/>
          </w:tcPr>
          <w:p w14:paraId="02C245ED" w14:textId="77777777" w:rsidR="00A9416C" w:rsidRPr="00694D7C" w:rsidRDefault="00A9416C" w:rsidP="000D4079">
            <w:pPr>
              <w:rPr>
                <w:rFonts w:ascii="Arial" w:hAnsi="Arial" w:cs="Arial"/>
                <w:sz w:val="20"/>
                <w:szCs w:val="20"/>
              </w:rPr>
            </w:pPr>
          </w:p>
        </w:tc>
      </w:tr>
      <w:tr w:rsidR="00A9416C" w14:paraId="21501EB2" w14:textId="77777777" w:rsidTr="00694D7C">
        <w:tc>
          <w:tcPr>
            <w:tcW w:w="4945" w:type="dxa"/>
          </w:tcPr>
          <w:p w14:paraId="3E42B7CE" w14:textId="77777777" w:rsidR="00A9416C" w:rsidRPr="00694D7C" w:rsidRDefault="004106D2" w:rsidP="000D4079">
            <w:pPr>
              <w:rPr>
                <w:rFonts w:ascii="Arial" w:hAnsi="Arial" w:cs="Arial"/>
                <w:sz w:val="20"/>
                <w:szCs w:val="20"/>
              </w:rPr>
            </w:pPr>
            <w:r w:rsidRPr="00694D7C">
              <w:rPr>
                <w:rFonts w:ascii="Arial" w:hAnsi="Arial" w:cs="Arial"/>
                <w:sz w:val="20"/>
                <w:szCs w:val="20"/>
              </w:rPr>
              <w:t>I felt very confident using the system</w:t>
            </w:r>
          </w:p>
          <w:p w14:paraId="54E2FE4E" w14:textId="1C5CE25E" w:rsidR="00861823" w:rsidRPr="00694D7C" w:rsidRDefault="00861823" w:rsidP="000D4079">
            <w:pPr>
              <w:rPr>
                <w:rFonts w:ascii="Arial" w:hAnsi="Arial" w:cs="Arial"/>
                <w:sz w:val="20"/>
                <w:szCs w:val="20"/>
              </w:rPr>
            </w:pPr>
          </w:p>
        </w:tc>
        <w:tc>
          <w:tcPr>
            <w:tcW w:w="1620" w:type="dxa"/>
          </w:tcPr>
          <w:p w14:paraId="2342EB9A" w14:textId="426A864C" w:rsidR="00A9416C" w:rsidRPr="00694D7C" w:rsidRDefault="00861823" w:rsidP="00694D7C">
            <w:pPr>
              <w:jc w:val="center"/>
              <w:rPr>
                <w:rFonts w:ascii="Arial" w:hAnsi="Arial" w:cs="Arial"/>
                <w:sz w:val="20"/>
                <w:szCs w:val="20"/>
              </w:rPr>
            </w:pPr>
            <w:r w:rsidRPr="00694D7C">
              <w:rPr>
                <w:rFonts w:ascii="Arial" w:hAnsi="Arial" w:cs="Arial"/>
                <w:sz w:val="20"/>
                <w:szCs w:val="20"/>
              </w:rPr>
              <w:t>3.95</w:t>
            </w:r>
          </w:p>
        </w:tc>
        <w:tc>
          <w:tcPr>
            <w:tcW w:w="2430" w:type="dxa"/>
          </w:tcPr>
          <w:p w14:paraId="595530AF" w14:textId="435069A5" w:rsidR="00A9416C" w:rsidRPr="00694D7C" w:rsidRDefault="00861823" w:rsidP="00694D7C">
            <w:pPr>
              <w:jc w:val="center"/>
              <w:rPr>
                <w:rFonts w:ascii="Arial" w:hAnsi="Arial" w:cs="Arial"/>
                <w:sz w:val="20"/>
                <w:szCs w:val="20"/>
              </w:rPr>
            </w:pPr>
            <w:r w:rsidRPr="00694D7C">
              <w:rPr>
                <w:rFonts w:ascii="Arial" w:hAnsi="Arial" w:cs="Arial"/>
                <w:sz w:val="20"/>
                <w:szCs w:val="20"/>
              </w:rPr>
              <w:t>.87</w:t>
            </w:r>
          </w:p>
        </w:tc>
        <w:tc>
          <w:tcPr>
            <w:tcW w:w="355" w:type="dxa"/>
          </w:tcPr>
          <w:p w14:paraId="34399D31" w14:textId="77777777" w:rsidR="00A9416C" w:rsidRPr="00694D7C" w:rsidRDefault="00A9416C" w:rsidP="000D4079">
            <w:pPr>
              <w:rPr>
                <w:rFonts w:ascii="Arial" w:hAnsi="Arial" w:cs="Arial"/>
                <w:sz w:val="20"/>
                <w:szCs w:val="20"/>
              </w:rPr>
            </w:pPr>
          </w:p>
        </w:tc>
      </w:tr>
      <w:tr w:rsidR="004106D2" w14:paraId="558B1A5E" w14:textId="77777777" w:rsidTr="00694D7C">
        <w:tc>
          <w:tcPr>
            <w:tcW w:w="4945" w:type="dxa"/>
          </w:tcPr>
          <w:p w14:paraId="13E21BF2" w14:textId="77777777" w:rsidR="004106D2" w:rsidRPr="00694D7C" w:rsidRDefault="004106D2" w:rsidP="000D4079">
            <w:pPr>
              <w:rPr>
                <w:rFonts w:ascii="Arial" w:hAnsi="Arial" w:cs="Arial"/>
                <w:sz w:val="20"/>
                <w:szCs w:val="20"/>
              </w:rPr>
            </w:pPr>
            <w:r w:rsidRPr="00694D7C">
              <w:rPr>
                <w:rFonts w:ascii="Arial" w:hAnsi="Arial" w:cs="Arial"/>
                <w:sz w:val="20"/>
                <w:szCs w:val="20"/>
              </w:rPr>
              <w:t>I needed to learn a lot of things before I could get going with this system</w:t>
            </w:r>
          </w:p>
          <w:p w14:paraId="3D8F4676" w14:textId="74B5095A" w:rsidR="00BE362A" w:rsidRPr="00694D7C" w:rsidRDefault="00BE362A" w:rsidP="000D4079">
            <w:pPr>
              <w:rPr>
                <w:rFonts w:ascii="Arial" w:hAnsi="Arial" w:cs="Arial"/>
                <w:sz w:val="20"/>
                <w:szCs w:val="20"/>
              </w:rPr>
            </w:pPr>
          </w:p>
        </w:tc>
        <w:tc>
          <w:tcPr>
            <w:tcW w:w="1620" w:type="dxa"/>
          </w:tcPr>
          <w:p w14:paraId="3C8EECD1" w14:textId="25475C1E" w:rsidR="004106D2" w:rsidRPr="00694D7C" w:rsidRDefault="00861823" w:rsidP="00694D7C">
            <w:pPr>
              <w:jc w:val="center"/>
              <w:rPr>
                <w:rFonts w:ascii="Arial" w:hAnsi="Arial" w:cs="Arial"/>
                <w:sz w:val="20"/>
                <w:szCs w:val="20"/>
              </w:rPr>
            </w:pPr>
            <w:r w:rsidRPr="00694D7C">
              <w:rPr>
                <w:rFonts w:ascii="Arial" w:hAnsi="Arial" w:cs="Arial"/>
                <w:sz w:val="20"/>
                <w:szCs w:val="20"/>
              </w:rPr>
              <w:t>2.30</w:t>
            </w:r>
          </w:p>
        </w:tc>
        <w:tc>
          <w:tcPr>
            <w:tcW w:w="2430" w:type="dxa"/>
          </w:tcPr>
          <w:p w14:paraId="521FE07F" w14:textId="38CA11FA" w:rsidR="004106D2" w:rsidRPr="00694D7C" w:rsidRDefault="006D1C1F" w:rsidP="00694D7C">
            <w:pPr>
              <w:jc w:val="center"/>
              <w:rPr>
                <w:rFonts w:ascii="Arial" w:hAnsi="Arial" w:cs="Arial"/>
                <w:sz w:val="20"/>
                <w:szCs w:val="20"/>
              </w:rPr>
            </w:pPr>
            <w:r w:rsidRPr="00694D7C">
              <w:rPr>
                <w:rFonts w:ascii="Arial" w:hAnsi="Arial" w:cs="Arial"/>
                <w:sz w:val="20"/>
                <w:szCs w:val="20"/>
              </w:rPr>
              <w:t>1.22</w:t>
            </w:r>
          </w:p>
        </w:tc>
        <w:tc>
          <w:tcPr>
            <w:tcW w:w="355" w:type="dxa"/>
          </w:tcPr>
          <w:p w14:paraId="2BF4486C" w14:textId="77777777" w:rsidR="004106D2" w:rsidRPr="00694D7C" w:rsidRDefault="004106D2" w:rsidP="000D4079">
            <w:pPr>
              <w:rPr>
                <w:rFonts w:ascii="Arial" w:hAnsi="Arial" w:cs="Arial"/>
                <w:sz w:val="20"/>
                <w:szCs w:val="20"/>
              </w:rPr>
            </w:pPr>
          </w:p>
        </w:tc>
      </w:tr>
      <w:tr w:rsidR="004106D2" w14:paraId="4C228EE7" w14:textId="77777777" w:rsidTr="00694D7C">
        <w:tc>
          <w:tcPr>
            <w:tcW w:w="4945" w:type="dxa"/>
          </w:tcPr>
          <w:p w14:paraId="01188927" w14:textId="5214219A" w:rsidR="004106D2" w:rsidRPr="00694D7C" w:rsidRDefault="006D1C1F" w:rsidP="000D4079">
            <w:pPr>
              <w:rPr>
                <w:rFonts w:ascii="Arial" w:hAnsi="Arial" w:cs="Arial"/>
                <w:b/>
                <w:bCs/>
                <w:sz w:val="20"/>
                <w:szCs w:val="20"/>
              </w:rPr>
            </w:pPr>
            <w:r w:rsidRPr="00694D7C">
              <w:rPr>
                <w:rFonts w:ascii="Arial" w:hAnsi="Arial" w:cs="Arial"/>
                <w:b/>
                <w:bCs/>
                <w:sz w:val="20"/>
                <w:szCs w:val="20"/>
              </w:rPr>
              <w:t>Total Scale Score</w:t>
            </w:r>
          </w:p>
          <w:p w14:paraId="442326F1" w14:textId="77777777" w:rsidR="006D1C1F" w:rsidRPr="00694D7C" w:rsidRDefault="006D1C1F" w:rsidP="000D4079">
            <w:pPr>
              <w:rPr>
                <w:rFonts w:ascii="Arial" w:hAnsi="Arial" w:cs="Arial"/>
                <w:sz w:val="20"/>
                <w:szCs w:val="20"/>
              </w:rPr>
            </w:pPr>
          </w:p>
        </w:tc>
        <w:tc>
          <w:tcPr>
            <w:tcW w:w="1620" w:type="dxa"/>
          </w:tcPr>
          <w:p w14:paraId="1399D44E" w14:textId="79DA56EB" w:rsidR="004106D2" w:rsidRPr="00694D7C" w:rsidRDefault="006D1C1F" w:rsidP="00694D7C">
            <w:pPr>
              <w:jc w:val="center"/>
              <w:rPr>
                <w:rFonts w:ascii="Arial" w:hAnsi="Arial" w:cs="Arial"/>
                <w:b/>
                <w:bCs/>
                <w:sz w:val="20"/>
                <w:szCs w:val="20"/>
              </w:rPr>
            </w:pPr>
            <w:r w:rsidRPr="00694D7C">
              <w:rPr>
                <w:rFonts w:ascii="Arial" w:hAnsi="Arial" w:cs="Arial"/>
                <w:b/>
                <w:bCs/>
                <w:sz w:val="20"/>
                <w:szCs w:val="20"/>
              </w:rPr>
              <w:t>68.14</w:t>
            </w:r>
          </w:p>
        </w:tc>
        <w:tc>
          <w:tcPr>
            <w:tcW w:w="2430" w:type="dxa"/>
          </w:tcPr>
          <w:p w14:paraId="0F726544" w14:textId="2B4A258E" w:rsidR="004106D2" w:rsidRPr="00694D7C" w:rsidRDefault="006D1C1F" w:rsidP="00694D7C">
            <w:pPr>
              <w:jc w:val="center"/>
              <w:rPr>
                <w:rFonts w:ascii="Arial" w:hAnsi="Arial" w:cs="Arial"/>
                <w:b/>
                <w:bCs/>
                <w:sz w:val="20"/>
                <w:szCs w:val="20"/>
              </w:rPr>
            </w:pPr>
            <w:r w:rsidRPr="00694D7C">
              <w:rPr>
                <w:rFonts w:ascii="Arial" w:hAnsi="Arial" w:cs="Arial"/>
                <w:b/>
                <w:bCs/>
                <w:sz w:val="20"/>
                <w:szCs w:val="20"/>
              </w:rPr>
              <w:t>15.94</w:t>
            </w:r>
          </w:p>
        </w:tc>
        <w:tc>
          <w:tcPr>
            <w:tcW w:w="355" w:type="dxa"/>
          </w:tcPr>
          <w:p w14:paraId="32A3ACA2" w14:textId="77777777" w:rsidR="004106D2" w:rsidRPr="00694D7C" w:rsidRDefault="004106D2" w:rsidP="000D4079">
            <w:pPr>
              <w:rPr>
                <w:rFonts w:ascii="Arial" w:hAnsi="Arial" w:cs="Arial"/>
                <w:sz w:val="20"/>
                <w:szCs w:val="20"/>
              </w:rPr>
            </w:pPr>
          </w:p>
        </w:tc>
      </w:tr>
      <w:tr w:rsidR="006D1C1F" w14:paraId="2EDD01C7" w14:textId="77777777" w:rsidTr="00694D7C">
        <w:tc>
          <w:tcPr>
            <w:tcW w:w="4945" w:type="dxa"/>
          </w:tcPr>
          <w:p w14:paraId="2573F51F" w14:textId="77777777" w:rsidR="006D1C1F" w:rsidRPr="00694D7C" w:rsidRDefault="006D1C1F" w:rsidP="000D4079">
            <w:pPr>
              <w:rPr>
                <w:rFonts w:ascii="Arial" w:hAnsi="Arial" w:cs="Arial"/>
                <w:sz w:val="20"/>
                <w:szCs w:val="20"/>
              </w:rPr>
            </w:pPr>
          </w:p>
        </w:tc>
        <w:tc>
          <w:tcPr>
            <w:tcW w:w="1620" w:type="dxa"/>
          </w:tcPr>
          <w:p w14:paraId="6C8F77C9" w14:textId="77777777" w:rsidR="006D1C1F" w:rsidRPr="00694D7C" w:rsidRDefault="006D1C1F" w:rsidP="000D4079">
            <w:pPr>
              <w:rPr>
                <w:rFonts w:ascii="Arial" w:hAnsi="Arial" w:cs="Arial"/>
                <w:sz w:val="20"/>
                <w:szCs w:val="20"/>
              </w:rPr>
            </w:pPr>
          </w:p>
        </w:tc>
        <w:tc>
          <w:tcPr>
            <w:tcW w:w="2430" w:type="dxa"/>
          </w:tcPr>
          <w:p w14:paraId="56F33C79" w14:textId="77777777" w:rsidR="006D1C1F" w:rsidRPr="00694D7C" w:rsidRDefault="006D1C1F" w:rsidP="000D4079">
            <w:pPr>
              <w:rPr>
                <w:rFonts w:ascii="Arial" w:hAnsi="Arial" w:cs="Arial"/>
                <w:sz w:val="20"/>
                <w:szCs w:val="20"/>
              </w:rPr>
            </w:pPr>
          </w:p>
        </w:tc>
        <w:tc>
          <w:tcPr>
            <w:tcW w:w="355" w:type="dxa"/>
          </w:tcPr>
          <w:p w14:paraId="4C63E1DF" w14:textId="77777777" w:rsidR="006D1C1F" w:rsidRPr="00694D7C" w:rsidRDefault="006D1C1F" w:rsidP="000D4079">
            <w:pPr>
              <w:rPr>
                <w:rFonts w:ascii="Arial" w:hAnsi="Arial" w:cs="Arial"/>
                <w:sz w:val="20"/>
                <w:szCs w:val="20"/>
              </w:rPr>
            </w:pPr>
          </w:p>
        </w:tc>
      </w:tr>
    </w:tbl>
    <w:p w14:paraId="43403620" w14:textId="2A8BB6EB" w:rsidR="009730A4" w:rsidRDefault="009730A4" w:rsidP="000D4079"/>
    <w:p w14:paraId="39F6F2E6" w14:textId="3CD12DC8" w:rsidR="00257680" w:rsidRPr="00E5084F" w:rsidRDefault="0074681B">
      <w:pPr>
        <w:spacing w:after="160" w:line="278" w:lineRule="auto"/>
      </w:pPr>
      <w:r>
        <w:br w:type="page"/>
      </w:r>
    </w:p>
    <w:p w14:paraId="18B1221B" w14:textId="67877E80" w:rsidR="00C24860" w:rsidRDefault="009A2D7E">
      <w:pPr>
        <w:spacing w:after="160" w:line="278" w:lineRule="auto"/>
      </w:pPr>
      <w:r>
        <w:lastRenderedPageBreak/>
        <w:t xml:space="preserve">Table </w:t>
      </w:r>
      <w:r w:rsidR="002846F7">
        <w:t>4</w:t>
      </w:r>
      <w:r>
        <w:t xml:space="preserve">. </w:t>
      </w:r>
      <w:r w:rsidR="00690945">
        <w:t xml:space="preserve">Treatment Impact as Assessed by </w:t>
      </w:r>
      <w:r>
        <w:t>Y</w:t>
      </w:r>
      <w:r w:rsidR="00085E51">
        <w:t xml:space="preserve">outh </w:t>
      </w:r>
      <w:r w:rsidR="00FA1CB2">
        <w:t xml:space="preserve">Satisfaction Questionnaire </w:t>
      </w:r>
      <w:r w:rsidR="00085E51">
        <w:t>(YS</w:t>
      </w:r>
      <w:r w:rsidR="00FA1CB2">
        <w:t>Q</w:t>
      </w:r>
      <w:r w:rsidR="00085E51">
        <w:t>)</w:t>
      </w:r>
      <w:r>
        <w:t xml:space="preserve"> item and subscale</w:t>
      </w:r>
      <w:r w:rsidR="00085E51">
        <w:t xml:space="preserve"> scores</w:t>
      </w:r>
      <w:r w:rsidR="00E5084F">
        <w:t xml:space="preserve"> for Aviva Participants</w:t>
      </w:r>
      <w:r w:rsidR="00C10128">
        <w:t xml:space="preserve"> 1-month following treatment engagement</w:t>
      </w:r>
      <w:r w:rsidR="00B6555D">
        <w:t xml:space="preserve"> (N=96)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5"/>
        <w:gridCol w:w="1350"/>
        <w:gridCol w:w="1170"/>
        <w:gridCol w:w="355"/>
      </w:tblGrid>
      <w:tr w:rsidR="00B15B70" w14:paraId="196EA783" w14:textId="77777777" w:rsidTr="00694D7C">
        <w:tc>
          <w:tcPr>
            <w:tcW w:w="6475" w:type="dxa"/>
          </w:tcPr>
          <w:p w14:paraId="7B2A0A94" w14:textId="540CD1C9" w:rsidR="00085E51" w:rsidRPr="00694D7C" w:rsidRDefault="00275BB2" w:rsidP="00694D7C">
            <w:pPr>
              <w:spacing w:after="160" w:line="278" w:lineRule="auto"/>
              <w:jc w:val="center"/>
              <w:rPr>
                <w:b/>
                <w:bCs/>
              </w:rPr>
            </w:pPr>
            <w:r>
              <w:rPr>
                <w:b/>
                <w:bCs/>
              </w:rPr>
              <w:t>YSQ</w:t>
            </w:r>
            <w:r w:rsidR="00C54B16" w:rsidRPr="00694D7C">
              <w:rPr>
                <w:b/>
                <w:bCs/>
              </w:rPr>
              <w:t xml:space="preserve"> Item</w:t>
            </w:r>
            <w:r w:rsidR="00257585" w:rsidRPr="00694D7C">
              <w:rPr>
                <w:b/>
                <w:bCs/>
              </w:rPr>
              <w:t xml:space="preserve"> (Subscale Descriptor)</w:t>
            </w:r>
          </w:p>
        </w:tc>
        <w:tc>
          <w:tcPr>
            <w:tcW w:w="1350" w:type="dxa"/>
          </w:tcPr>
          <w:p w14:paraId="16E4BF09" w14:textId="626A4DF4" w:rsidR="00085E51" w:rsidRPr="00694D7C" w:rsidRDefault="00C54B16" w:rsidP="00694D7C">
            <w:pPr>
              <w:spacing w:after="160" w:line="278" w:lineRule="auto"/>
              <w:jc w:val="center"/>
              <w:rPr>
                <w:b/>
                <w:bCs/>
              </w:rPr>
            </w:pPr>
            <w:r w:rsidRPr="00694D7C">
              <w:rPr>
                <w:b/>
                <w:bCs/>
              </w:rPr>
              <w:t>Mean</w:t>
            </w:r>
          </w:p>
        </w:tc>
        <w:tc>
          <w:tcPr>
            <w:tcW w:w="1170" w:type="dxa"/>
          </w:tcPr>
          <w:p w14:paraId="60818C11" w14:textId="0711E3EA" w:rsidR="00085E51" w:rsidRPr="00694D7C" w:rsidRDefault="00C54B16" w:rsidP="00694D7C">
            <w:pPr>
              <w:spacing w:after="160" w:line="278" w:lineRule="auto"/>
              <w:jc w:val="center"/>
              <w:rPr>
                <w:b/>
                <w:bCs/>
              </w:rPr>
            </w:pPr>
            <w:r w:rsidRPr="00694D7C">
              <w:rPr>
                <w:b/>
                <w:bCs/>
              </w:rPr>
              <w:t>SD</w:t>
            </w:r>
          </w:p>
        </w:tc>
        <w:tc>
          <w:tcPr>
            <w:tcW w:w="355" w:type="dxa"/>
            <w:shd w:val="clear" w:color="auto" w:fill="E8E8E8"/>
          </w:tcPr>
          <w:p w14:paraId="64E7532C" w14:textId="77777777" w:rsidR="00085E51" w:rsidRDefault="00085E51" w:rsidP="00694D7C">
            <w:pPr>
              <w:spacing w:after="160" w:line="278" w:lineRule="auto"/>
              <w:jc w:val="center"/>
            </w:pPr>
          </w:p>
        </w:tc>
      </w:tr>
      <w:tr w:rsidR="00B15B70" w14:paraId="01AF9E03" w14:textId="77777777" w:rsidTr="00694D7C">
        <w:tc>
          <w:tcPr>
            <w:tcW w:w="6475" w:type="dxa"/>
          </w:tcPr>
          <w:p w14:paraId="5F6D6A06" w14:textId="77777777" w:rsidR="00257585" w:rsidRPr="00694D7C" w:rsidRDefault="00257585" w:rsidP="00B6555D">
            <w:pPr>
              <w:rPr>
                <w:b/>
                <w:bCs/>
                <w:sz w:val="20"/>
                <w:szCs w:val="20"/>
              </w:rPr>
            </w:pPr>
            <w:r w:rsidRPr="00694D7C">
              <w:rPr>
                <w:b/>
                <w:bCs/>
                <w:sz w:val="20"/>
                <w:szCs w:val="20"/>
              </w:rPr>
              <w:t>Overall Satisfaction</w:t>
            </w:r>
          </w:p>
          <w:p w14:paraId="451D0EFA" w14:textId="41D8F9C0" w:rsidR="00593308" w:rsidRPr="00694D7C" w:rsidRDefault="00B6555D" w:rsidP="00B6555D">
            <w:pPr>
              <w:rPr>
                <w:sz w:val="20"/>
                <w:szCs w:val="20"/>
              </w:rPr>
            </w:pPr>
            <w:r w:rsidRPr="00694D7C">
              <w:rPr>
                <w:sz w:val="20"/>
                <w:szCs w:val="20"/>
              </w:rPr>
              <w:t>Overall, I am satisfied with the services I received.</w:t>
            </w:r>
          </w:p>
        </w:tc>
        <w:tc>
          <w:tcPr>
            <w:tcW w:w="1350" w:type="dxa"/>
          </w:tcPr>
          <w:p w14:paraId="06D4641E" w14:textId="2D66C40A" w:rsidR="00085E51" w:rsidRPr="00694D7C" w:rsidRDefault="00B6555D" w:rsidP="00694D7C">
            <w:pPr>
              <w:jc w:val="center"/>
              <w:rPr>
                <w:b/>
                <w:bCs/>
              </w:rPr>
            </w:pPr>
            <w:r w:rsidRPr="00694D7C">
              <w:rPr>
                <w:b/>
                <w:bCs/>
              </w:rPr>
              <w:t>4.33</w:t>
            </w:r>
          </w:p>
        </w:tc>
        <w:tc>
          <w:tcPr>
            <w:tcW w:w="1170" w:type="dxa"/>
          </w:tcPr>
          <w:p w14:paraId="1D117777" w14:textId="652ECD2B" w:rsidR="00085E51" w:rsidRDefault="00B6555D" w:rsidP="00694D7C">
            <w:pPr>
              <w:jc w:val="center"/>
            </w:pPr>
            <w:r>
              <w:t>.72</w:t>
            </w:r>
          </w:p>
        </w:tc>
        <w:tc>
          <w:tcPr>
            <w:tcW w:w="355" w:type="dxa"/>
            <w:shd w:val="clear" w:color="auto" w:fill="E8E8E8"/>
          </w:tcPr>
          <w:p w14:paraId="4220DC48" w14:textId="77777777" w:rsidR="00085E51" w:rsidRDefault="00085E51" w:rsidP="00694D7C">
            <w:pPr>
              <w:spacing w:line="278" w:lineRule="auto"/>
            </w:pPr>
          </w:p>
        </w:tc>
      </w:tr>
      <w:tr w:rsidR="00B15B70" w14:paraId="1A196405" w14:textId="77777777" w:rsidTr="00694D7C">
        <w:tc>
          <w:tcPr>
            <w:tcW w:w="6475" w:type="dxa"/>
          </w:tcPr>
          <w:p w14:paraId="268143D7" w14:textId="77777777" w:rsidR="00085E51" w:rsidRPr="00694D7C" w:rsidRDefault="00751714" w:rsidP="00B6555D">
            <w:pPr>
              <w:rPr>
                <w:b/>
                <w:bCs/>
                <w:sz w:val="20"/>
                <w:szCs w:val="20"/>
              </w:rPr>
            </w:pPr>
            <w:r w:rsidRPr="00694D7C">
              <w:rPr>
                <w:b/>
                <w:bCs/>
                <w:sz w:val="20"/>
                <w:szCs w:val="20"/>
              </w:rPr>
              <w:t>Access/Connectedness</w:t>
            </w:r>
          </w:p>
          <w:p w14:paraId="494D8320" w14:textId="0268FE35" w:rsidR="00B6555D" w:rsidRPr="00694D7C" w:rsidRDefault="00B6555D" w:rsidP="00B6555D">
            <w:pPr>
              <w:rPr>
                <w:sz w:val="20"/>
                <w:szCs w:val="20"/>
              </w:rPr>
            </w:pPr>
            <w:r w:rsidRPr="00694D7C">
              <w:rPr>
                <w:sz w:val="20"/>
                <w:szCs w:val="20"/>
              </w:rPr>
              <w:t>The location of services was convenient for me.</w:t>
            </w:r>
          </w:p>
        </w:tc>
        <w:tc>
          <w:tcPr>
            <w:tcW w:w="1350" w:type="dxa"/>
          </w:tcPr>
          <w:p w14:paraId="66864C2B" w14:textId="3B5EC1AC" w:rsidR="001A413F" w:rsidRPr="00694D7C" w:rsidRDefault="001A413F" w:rsidP="00694D7C">
            <w:pPr>
              <w:jc w:val="center"/>
              <w:rPr>
                <w:b/>
                <w:bCs/>
              </w:rPr>
            </w:pPr>
            <w:r w:rsidRPr="00694D7C">
              <w:rPr>
                <w:b/>
                <w:bCs/>
              </w:rPr>
              <w:t>4.27</w:t>
            </w:r>
          </w:p>
          <w:p w14:paraId="3DAC38A5" w14:textId="60E5AF63" w:rsidR="00085E51" w:rsidRDefault="00B6555D" w:rsidP="00694D7C">
            <w:pPr>
              <w:jc w:val="center"/>
            </w:pPr>
            <w:r>
              <w:t>4.38</w:t>
            </w:r>
          </w:p>
        </w:tc>
        <w:tc>
          <w:tcPr>
            <w:tcW w:w="1170" w:type="dxa"/>
          </w:tcPr>
          <w:p w14:paraId="2AA4CAF3" w14:textId="77777777" w:rsidR="001A413F" w:rsidRDefault="001A413F" w:rsidP="00694D7C">
            <w:pPr>
              <w:jc w:val="center"/>
            </w:pPr>
          </w:p>
          <w:p w14:paraId="1305F081" w14:textId="4924FA58" w:rsidR="00085E51" w:rsidRDefault="00B6555D" w:rsidP="00694D7C">
            <w:pPr>
              <w:jc w:val="center"/>
            </w:pPr>
            <w:r>
              <w:t>.79</w:t>
            </w:r>
          </w:p>
        </w:tc>
        <w:tc>
          <w:tcPr>
            <w:tcW w:w="355" w:type="dxa"/>
            <w:shd w:val="clear" w:color="auto" w:fill="E8E8E8"/>
          </w:tcPr>
          <w:p w14:paraId="65E8412E" w14:textId="77777777" w:rsidR="00085E51" w:rsidRDefault="00085E51" w:rsidP="00694D7C">
            <w:pPr>
              <w:spacing w:line="278" w:lineRule="auto"/>
            </w:pPr>
          </w:p>
        </w:tc>
      </w:tr>
      <w:tr w:rsidR="00B15B70" w14:paraId="220ACAF8" w14:textId="77777777" w:rsidTr="00694D7C">
        <w:tc>
          <w:tcPr>
            <w:tcW w:w="6475" w:type="dxa"/>
          </w:tcPr>
          <w:p w14:paraId="5B1ED348" w14:textId="01F6AE30" w:rsidR="00085E51" w:rsidRPr="00694D7C" w:rsidRDefault="00B6555D" w:rsidP="00B6555D">
            <w:pPr>
              <w:rPr>
                <w:sz w:val="20"/>
                <w:szCs w:val="20"/>
              </w:rPr>
            </w:pPr>
            <w:r w:rsidRPr="00694D7C">
              <w:rPr>
                <w:sz w:val="20"/>
                <w:szCs w:val="20"/>
              </w:rPr>
              <w:t>Services were available at times that were convenient for me.</w:t>
            </w:r>
          </w:p>
        </w:tc>
        <w:tc>
          <w:tcPr>
            <w:tcW w:w="1350" w:type="dxa"/>
          </w:tcPr>
          <w:p w14:paraId="489C453A" w14:textId="346B82D7" w:rsidR="00085E51" w:rsidRDefault="00B6555D" w:rsidP="00694D7C">
            <w:pPr>
              <w:jc w:val="center"/>
            </w:pPr>
            <w:r>
              <w:t>4.25</w:t>
            </w:r>
          </w:p>
        </w:tc>
        <w:tc>
          <w:tcPr>
            <w:tcW w:w="1170" w:type="dxa"/>
          </w:tcPr>
          <w:p w14:paraId="2E189445" w14:textId="0111A4C0" w:rsidR="00085E51" w:rsidRDefault="00B6555D" w:rsidP="00694D7C">
            <w:pPr>
              <w:jc w:val="center"/>
            </w:pPr>
            <w:r>
              <w:t>.91</w:t>
            </w:r>
          </w:p>
        </w:tc>
        <w:tc>
          <w:tcPr>
            <w:tcW w:w="355" w:type="dxa"/>
            <w:shd w:val="clear" w:color="auto" w:fill="E8E8E8"/>
          </w:tcPr>
          <w:p w14:paraId="7FFCD881" w14:textId="77777777" w:rsidR="00085E51" w:rsidRDefault="00085E51" w:rsidP="00694D7C">
            <w:pPr>
              <w:spacing w:line="278" w:lineRule="auto"/>
            </w:pPr>
          </w:p>
        </w:tc>
      </w:tr>
      <w:tr w:rsidR="00B15B70" w14:paraId="1DF3CFBC" w14:textId="77777777" w:rsidTr="00694D7C">
        <w:tc>
          <w:tcPr>
            <w:tcW w:w="6475" w:type="dxa"/>
          </w:tcPr>
          <w:p w14:paraId="727BC1B5" w14:textId="77777777" w:rsidR="00085E51" w:rsidRPr="00694D7C" w:rsidRDefault="00B6555D" w:rsidP="00B6555D">
            <w:pPr>
              <w:rPr>
                <w:b/>
                <w:bCs/>
                <w:sz w:val="20"/>
                <w:szCs w:val="20"/>
              </w:rPr>
            </w:pPr>
            <w:r w:rsidRPr="00694D7C">
              <w:rPr>
                <w:b/>
                <w:bCs/>
                <w:sz w:val="20"/>
                <w:szCs w:val="20"/>
              </w:rPr>
              <w:t>Participation in Treatment Planning</w:t>
            </w:r>
          </w:p>
          <w:p w14:paraId="718B8442" w14:textId="1E134D18" w:rsidR="00B6555D" w:rsidRPr="00694D7C" w:rsidRDefault="00B6555D" w:rsidP="00B6555D">
            <w:pPr>
              <w:rPr>
                <w:sz w:val="20"/>
                <w:szCs w:val="20"/>
              </w:rPr>
            </w:pPr>
            <w:r w:rsidRPr="00694D7C">
              <w:rPr>
                <w:sz w:val="20"/>
                <w:szCs w:val="20"/>
              </w:rPr>
              <w:t>I helped choose my services.</w:t>
            </w:r>
          </w:p>
          <w:p w14:paraId="13195A8C" w14:textId="73172ABF" w:rsidR="00B6555D" w:rsidRPr="00694D7C" w:rsidRDefault="00B6555D" w:rsidP="00B6555D">
            <w:pPr>
              <w:rPr>
                <w:sz w:val="20"/>
                <w:szCs w:val="20"/>
              </w:rPr>
            </w:pPr>
          </w:p>
        </w:tc>
        <w:tc>
          <w:tcPr>
            <w:tcW w:w="1350" w:type="dxa"/>
          </w:tcPr>
          <w:p w14:paraId="41D88C73" w14:textId="08DF1C40" w:rsidR="001A413F" w:rsidRPr="00694D7C" w:rsidRDefault="001A413F" w:rsidP="00694D7C">
            <w:pPr>
              <w:jc w:val="center"/>
              <w:rPr>
                <w:b/>
                <w:bCs/>
              </w:rPr>
            </w:pPr>
            <w:r w:rsidRPr="00694D7C">
              <w:rPr>
                <w:b/>
                <w:bCs/>
              </w:rPr>
              <w:t>4.16</w:t>
            </w:r>
          </w:p>
          <w:p w14:paraId="4EB36727" w14:textId="3D38A9D8" w:rsidR="00085E51" w:rsidRDefault="00B6555D" w:rsidP="00694D7C">
            <w:pPr>
              <w:jc w:val="center"/>
            </w:pPr>
            <w:r>
              <w:t>4.20</w:t>
            </w:r>
          </w:p>
        </w:tc>
        <w:tc>
          <w:tcPr>
            <w:tcW w:w="1170" w:type="dxa"/>
          </w:tcPr>
          <w:p w14:paraId="72195180" w14:textId="77777777" w:rsidR="001A413F" w:rsidRDefault="001A413F" w:rsidP="00694D7C">
            <w:pPr>
              <w:jc w:val="center"/>
            </w:pPr>
          </w:p>
          <w:p w14:paraId="53892925" w14:textId="2B90EE79" w:rsidR="00085E51" w:rsidRDefault="00B6555D" w:rsidP="00694D7C">
            <w:pPr>
              <w:jc w:val="center"/>
            </w:pPr>
            <w:r>
              <w:t>.77</w:t>
            </w:r>
          </w:p>
        </w:tc>
        <w:tc>
          <w:tcPr>
            <w:tcW w:w="355" w:type="dxa"/>
            <w:shd w:val="clear" w:color="auto" w:fill="E8E8E8"/>
          </w:tcPr>
          <w:p w14:paraId="4FFC5272" w14:textId="77777777" w:rsidR="00085E51" w:rsidRDefault="00085E51" w:rsidP="00694D7C">
            <w:pPr>
              <w:spacing w:line="278" w:lineRule="auto"/>
            </w:pPr>
          </w:p>
        </w:tc>
      </w:tr>
      <w:tr w:rsidR="00B15B70" w14:paraId="570EA5BA" w14:textId="77777777" w:rsidTr="00694D7C">
        <w:tc>
          <w:tcPr>
            <w:tcW w:w="6475" w:type="dxa"/>
          </w:tcPr>
          <w:p w14:paraId="2D751D7D" w14:textId="5B1F3D1A" w:rsidR="00085E51" w:rsidRPr="00694D7C" w:rsidRDefault="00B6555D" w:rsidP="00B6555D">
            <w:pPr>
              <w:rPr>
                <w:sz w:val="20"/>
                <w:szCs w:val="20"/>
              </w:rPr>
            </w:pPr>
            <w:r w:rsidRPr="00694D7C">
              <w:rPr>
                <w:sz w:val="20"/>
                <w:szCs w:val="20"/>
              </w:rPr>
              <w:t>I helped choose my treatment goals.</w:t>
            </w:r>
          </w:p>
        </w:tc>
        <w:tc>
          <w:tcPr>
            <w:tcW w:w="1350" w:type="dxa"/>
          </w:tcPr>
          <w:p w14:paraId="00F9151D" w14:textId="0F0DFD2B" w:rsidR="00085E51" w:rsidRDefault="00AB6240" w:rsidP="00694D7C">
            <w:pPr>
              <w:jc w:val="center"/>
            </w:pPr>
            <w:r>
              <w:t>4.27</w:t>
            </w:r>
          </w:p>
        </w:tc>
        <w:tc>
          <w:tcPr>
            <w:tcW w:w="1170" w:type="dxa"/>
          </w:tcPr>
          <w:p w14:paraId="6EAB9EB2" w14:textId="4C735F2B" w:rsidR="00085E51" w:rsidRDefault="00AB6240" w:rsidP="00694D7C">
            <w:pPr>
              <w:jc w:val="center"/>
            </w:pPr>
            <w:r>
              <w:t>.81</w:t>
            </w:r>
          </w:p>
        </w:tc>
        <w:tc>
          <w:tcPr>
            <w:tcW w:w="355" w:type="dxa"/>
            <w:shd w:val="clear" w:color="auto" w:fill="E8E8E8"/>
          </w:tcPr>
          <w:p w14:paraId="48F41677" w14:textId="77777777" w:rsidR="00085E51" w:rsidRDefault="00085E51" w:rsidP="00694D7C">
            <w:pPr>
              <w:spacing w:line="278" w:lineRule="auto"/>
            </w:pPr>
          </w:p>
        </w:tc>
      </w:tr>
      <w:tr w:rsidR="00B15B70" w14:paraId="67669195" w14:textId="77777777" w:rsidTr="00694D7C">
        <w:tc>
          <w:tcPr>
            <w:tcW w:w="6475" w:type="dxa"/>
          </w:tcPr>
          <w:p w14:paraId="4F63DC28" w14:textId="21DEF7E7" w:rsidR="00257585" w:rsidRPr="00694D7C" w:rsidRDefault="00B6555D" w:rsidP="00B6555D">
            <w:pPr>
              <w:rPr>
                <w:sz w:val="20"/>
                <w:szCs w:val="20"/>
              </w:rPr>
            </w:pPr>
            <w:r w:rsidRPr="00694D7C">
              <w:rPr>
                <w:sz w:val="20"/>
                <w:szCs w:val="20"/>
              </w:rPr>
              <w:t>I participated in my own treatment.</w:t>
            </w:r>
          </w:p>
        </w:tc>
        <w:tc>
          <w:tcPr>
            <w:tcW w:w="1350" w:type="dxa"/>
          </w:tcPr>
          <w:p w14:paraId="4501CD49" w14:textId="04E9F0D9" w:rsidR="00257585" w:rsidRDefault="00AB6240" w:rsidP="00694D7C">
            <w:pPr>
              <w:jc w:val="center"/>
            </w:pPr>
            <w:r>
              <w:t>4.36</w:t>
            </w:r>
          </w:p>
        </w:tc>
        <w:tc>
          <w:tcPr>
            <w:tcW w:w="1170" w:type="dxa"/>
          </w:tcPr>
          <w:p w14:paraId="712D52CB" w14:textId="50C4905F" w:rsidR="00257585" w:rsidRDefault="00AB6240" w:rsidP="00694D7C">
            <w:pPr>
              <w:jc w:val="center"/>
            </w:pPr>
            <w:r>
              <w:t>.62</w:t>
            </w:r>
          </w:p>
        </w:tc>
        <w:tc>
          <w:tcPr>
            <w:tcW w:w="355" w:type="dxa"/>
            <w:shd w:val="clear" w:color="auto" w:fill="E8E8E8"/>
          </w:tcPr>
          <w:p w14:paraId="72CE1773" w14:textId="77777777" w:rsidR="00257585" w:rsidRDefault="00257585" w:rsidP="00694D7C">
            <w:pPr>
              <w:spacing w:line="278" w:lineRule="auto"/>
            </w:pPr>
          </w:p>
        </w:tc>
      </w:tr>
      <w:tr w:rsidR="00B15B70" w14:paraId="0FFC4C96" w14:textId="77777777" w:rsidTr="00694D7C">
        <w:tc>
          <w:tcPr>
            <w:tcW w:w="6475" w:type="dxa"/>
          </w:tcPr>
          <w:p w14:paraId="71AE157A" w14:textId="003C3C39" w:rsidR="00257585" w:rsidRPr="00694D7C" w:rsidRDefault="00B6555D" w:rsidP="00B6555D">
            <w:pPr>
              <w:rPr>
                <w:sz w:val="20"/>
                <w:szCs w:val="20"/>
              </w:rPr>
            </w:pPr>
            <w:r w:rsidRPr="00694D7C">
              <w:rPr>
                <w:b/>
                <w:bCs/>
                <w:sz w:val="20"/>
                <w:szCs w:val="20"/>
              </w:rPr>
              <w:t>Appropriateness of Care</w:t>
            </w:r>
          </w:p>
        </w:tc>
        <w:tc>
          <w:tcPr>
            <w:tcW w:w="1350" w:type="dxa"/>
          </w:tcPr>
          <w:p w14:paraId="3E7AEE8B" w14:textId="6FEDE19E" w:rsidR="00257585" w:rsidRPr="00694D7C" w:rsidRDefault="001A413F" w:rsidP="00694D7C">
            <w:pPr>
              <w:jc w:val="center"/>
              <w:rPr>
                <w:b/>
                <w:bCs/>
              </w:rPr>
            </w:pPr>
            <w:r w:rsidRPr="00694D7C">
              <w:rPr>
                <w:b/>
                <w:bCs/>
              </w:rPr>
              <w:t>4.23</w:t>
            </w:r>
          </w:p>
        </w:tc>
        <w:tc>
          <w:tcPr>
            <w:tcW w:w="1170" w:type="dxa"/>
          </w:tcPr>
          <w:p w14:paraId="0D1E22D7" w14:textId="77777777" w:rsidR="00257585" w:rsidRDefault="00257585" w:rsidP="00694D7C">
            <w:pPr>
              <w:jc w:val="center"/>
            </w:pPr>
          </w:p>
        </w:tc>
        <w:tc>
          <w:tcPr>
            <w:tcW w:w="355" w:type="dxa"/>
            <w:shd w:val="clear" w:color="auto" w:fill="E8E8E8"/>
          </w:tcPr>
          <w:p w14:paraId="582B4B80" w14:textId="77777777" w:rsidR="00257585" w:rsidRDefault="00257585" w:rsidP="00694D7C">
            <w:pPr>
              <w:spacing w:line="278" w:lineRule="auto"/>
            </w:pPr>
          </w:p>
        </w:tc>
      </w:tr>
      <w:tr w:rsidR="00B15B70" w14:paraId="05BFBB70" w14:textId="77777777" w:rsidTr="00694D7C">
        <w:tc>
          <w:tcPr>
            <w:tcW w:w="6475" w:type="dxa"/>
          </w:tcPr>
          <w:p w14:paraId="4E662FFF" w14:textId="43B532D5" w:rsidR="00257585" w:rsidRPr="00694D7C" w:rsidRDefault="00AB6240" w:rsidP="00B6555D">
            <w:pPr>
              <w:rPr>
                <w:sz w:val="20"/>
                <w:szCs w:val="20"/>
              </w:rPr>
            </w:pPr>
            <w:r w:rsidRPr="00694D7C">
              <w:rPr>
                <w:sz w:val="20"/>
                <w:szCs w:val="20"/>
              </w:rPr>
              <w:t>Overall, I am satisfied with the services I received.</w:t>
            </w:r>
          </w:p>
        </w:tc>
        <w:tc>
          <w:tcPr>
            <w:tcW w:w="1350" w:type="dxa"/>
          </w:tcPr>
          <w:p w14:paraId="414C3A8E" w14:textId="5DD522FD" w:rsidR="00257585" w:rsidRDefault="0081399E" w:rsidP="00694D7C">
            <w:pPr>
              <w:jc w:val="center"/>
            </w:pPr>
            <w:r>
              <w:t>4.33</w:t>
            </w:r>
          </w:p>
        </w:tc>
        <w:tc>
          <w:tcPr>
            <w:tcW w:w="1170" w:type="dxa"/>
          </w:tcPr>
          <w:p w14:paraId="246F2929" w14:textId="44DF8227" w:rsidR="00257585" w:rsidRDefault="0081399E" w:rsidP="00694D7C">
            <w:pPr>
              <w:jc w:val="center"/>
            </w:pPr>
            <w:r>
              <w:t>.72</w:t>
            </w:r>
          </w:p>
        </w:tc>
        <w:tc>
          <w:tcPr>
            <w:tcW w:w="355" w:type="dxa"/>
            <w:shd w:val="clear" w:color="auto" w:fill="E8E8E8"/>
          </w:tcPr>
          <w:p w14:paraId="578ADFFC" w14:textId="77777777" w:rsidR="00257585" w:rsidRDefault="00257585" w:rsidP="00694D7C">
            <w:pPr>
              <w:spacing w:line="278" w:lineRule="auto"/>
            </w:pPr>
          </w:p>
        </w:tc>
      </w:tr>
      <w:tr w:rsidR="00B15B70" w14:paraId="56C5078B" w14:textId="77777777" w:rsidTr="00694D7C">
        <w:tc>
          <w:tcPr>
            <w:tcW w:w="6475" w:type="dxa"/>
          </w:tcPr>
          <w:p w14:paraId="280D5DC1" w14:textId="4ED7584E" w:rsidR="00257585" w:rsidRPr="00694D7C" w:rsidRDefault="00AB6240" w:rsidP="00B6555D">
            <w:pPr>
              <w:rPr>
                <w:sz w:val="20"/>
                <w:szCs w:val="20"/>
              </w:rPr>
            </w:pPr>
            <w:r w:rsidRPr="00694D7C">
              <w:rPr>
                <w:sz w:val="20"/>
                <w:szCs w:val="20"/>
              </w:rPr>
              <w:t>The people helping me stuck with me no matter what.</w:t>
            </w:r>
          </w:p>
        </w:tc>
        <w:tc>
          <w:tcPr>
            <w:tcW w:w="1350" w:type="dxa"/>
          </w:tcPr>
          <w:p w14:paraId="23D28391" w14:textId="0F397E47" w:rsidR="00257585" w:rsidRDefault="0081399E" w:rsidP="00694D7C">
            <w:pPr>
              <w:jc w:val="center"/>
            </w:pPr>
            <w:r>
              <w:t>4.40</w:t>
            </w:r>
          </w:p>
        </w:tc>
        <w:tc>
          <w:tcPr>
            <w:tcW w:w="1170" w:type="dxa"/>
          </w:tcPr>
          <w:p w14:paraId="5E0E0BF8" w14:textId="5DFBC2EC" w:rsidR="00257585" w:rsidRDefault="0081399E" w:rsidP="00694D7C">
            <w:pPr>
              <w:jc w:val="center"/>
            </w:pPr>
            <w:r>
              <w:t>.77</w:t>
            </w:r>
          </w:p>
        </w:tc>
        <w:tc>
          <w:tcPr>
            <w:tcW w:w="355" w:type="dxa"/>
            <w:shd w:val="clear" w:color="auto" w:fill="E8E8E8"/>
          </w:tcPr>
          <w:p w14:paraId="5BEE0F12" w14:textId="77777777" w:rsidR="00257585" w:rsidRDefault="00257585" w:rsidP="00694D7C">
            <w:pPr>
              <w:spacing w:line="278" w:lineRule="auto"/>
            </w:pPr>
          </w:p>
        </w:tc>
      </w:tr>
      <w:tr w:rsidR="00B15B70" w14:paraId="6371AEDB" w14:textId="77777777" w:rsidTr="00694D7C">
        <w:tc>
          <w:tcPr>
            <w:tcW w:w="6475" w:type="dxa"/>
          </w:tcPr>
          <w:p w14:paraId="65C01A9B" w14:textId="361C072D" w:rsidR="00257585" w:rsidRPr="00694D7C" w:rsidRDefault="00AB6240" w:rsidP="00B6555D">
            <w:pPr>
              <w:rPr>
                <w:sz w:val="20"/>
                <w:szCs w:val="20"/>
              </w:rPr>
            </w:pPr>
            <w:r w:rsidRPr="00694D7C">
              <w:rPr>
                <w:sz w:val="20"/>
                <w:szCs w:val="20"/>
              </w:rPr>
              <w:t>I felt like I had someone to talk to when I was trouble</w:t>
            </w:r>
            <w:r w:rsidR="0081399E" w:rsidRPr="00694D7C">
              <w:rPr>
                <w:sz w:val="20"/>
                <w:szCs w:val="20"/>
              </w:rPr>
              <w:t>d.</w:t>
            </w:r>
          </w:p>
        </w:tc>
        <w:tc>
          <w:tcPr>
            <w:tcW w:w="1350" w:type="dxa"/>
          </w:tcPr>
          <w:p w14:paraId="15C9998F" w14:textId="5CCE9739" w:rsidR="00257585" w:rsidRDefault="0081399E" w:rsidP="00694D7C">
            <w:pPr>
              <w:jc w:val="center"/>
            </w:pPr>
            <w:r>
              <w:t>4.16</w:t>
            </w:r>
          </w:p>
        </w:tc>
        <w:tc>
          <w:tcPr>
            <w:tcW w:w="1170" w:type="dxa"/>
          </w:tcPr>
          <w:p w14:paraId="7214AFFA" w14:textId="18DFD016" w:rsidR="00257585" w:rsidRDefault="0081399E" w:rsidP="00694D7C">
            <w:pPr>
              <w:jc w:val="center"/>
            </w:pPr>
            <w:r>
              <w:t>.92</w:t>
            </w:r>
          </w:p>
        </w:tc>
        <w:tc>
          <w:tcPr>
            <w:tcW w:w="355" w:type="dxa"/>
            <w:shd w:val="clear" w:color="auto" w:fill="E8E8E8"/>
          </w:tcPr>
          <w:p w14:paraId="1EB01065" w14:textId="77777777" w:rsidR="00257585" w:rsidRDefault="00257585" w:rsidP="00694D7C">
            <w:pPr>
              <w:spacing w:line="278" w:lineRule="auto"/>
            </w:pPr>
          </w:p>
        </w:tc>
      </w:tr>
      <w:tr w:rsidR="00B15B70" w14:paraId="6E4A3638" w14:textId="77777777" w:rsidTr="00694D7C">
        <w:tc>
          <w:tcPr>
            <w:tcW w:w="6475" w:type="dxa"/>
          </w:tcPr>
          <w:p w14:paraId="07AA19E0" w14:textId="7B7115A8" w:rsidR="001178FA" w:rsidRPr="00694D7C" w:rsidRDefault="0081399E" w:rsidP="00B6555D">
            <w:pPr>
              <w:rPr>
                <w:sz w:val="20"/>
                <w:szCs w:val="20"/>
              </w:rPr>
            </w:pPr>
            <w:r w:rsidRPr="00694D7C">
              <w:rPr>
                <w:sz w:val="20"/>
                <w:szCs w:val="20"/>
              </w:rPr>
              <w:t>I received the services that were</w:t>
            </w:r>
            <w:r w:rsidR="00AB6240" w:rsidRPr="00694D7C">
              <w:rPr>
                <w:sz w:val="20"/>
                <w:szCs w:val="20"/>
              </w:rPr>
              <w:t xml:space="preserve"> right for me.</w:t>
            </w:r>
          </w:p>
        </w:tc>
        <w:tc>
          <w:tcPr>
            <w:tcW w:w="1350" w:type="dxa"/>
          </w:tcPr>
          <w:p w14:paraId="23AF6923" w14:textId="3A657E1A" w:rsidR="001178FA" w:rsidRDefault="0081399E" w:rsidP="00694D7C">
            <w:pPr>
              <w:jc w:val="center"/>
            </w:pPr>
            <w:r>
              <w:t>4.21</w:t>
            </w:r>
          </w:p>
        </w:tc>
        <w:tc>
          <w:tcPr>
            <w:tcW w:w="1170" w:type="dxa"/>
          </w:tcPr>
          <w:p w14:paraId="1B61377D" w14:textId="4E9ABC4B" w:rsidR="001178FA" w:rsidRDefault="0081399E" w:rsidP="00694D7C">
            <w:pPr>
              <w:jc w:val="center"/>
            </w:pPr>
            <w:r>
              <w:t>.82</w:t>
            </w:r>
          </w:p>
        </w:tc>
        <w:tc>
          <w:tcPr>
            <w:tcW w:w="355" w:type="dxa"/>
            <w:shd w:val="clear" w:color="auto" w:fill="E8E8E8"/>
          </w:tcPr>
          <w:p w14:paraId="7B9A6CBB" w14:textId="77777777" w:rsidR="001178FA" w:rsidRDefault="001178FA" w:rsidP="00694D7C">
            <w:pPr>
              <w:spacing w:line="278" w:lineRule="auto"/>
            </w:pPr>
          </w:p>
        </w:tc>
      </w:tr>
      <w:tr w:rsidR="00B15B70" w14:paraId="61F21519" w14:textId="77777777" w:rsidTr="00694D7C">
        <w:tc>
          <w:tcPr>
            <w:tcW w:w="6475" w:type="dxa"/>
          </w:tcPr>
          <w:p w14:paraId="633FA57C" w14:textId="5AAB8E99" w:rsidR="001178FA" w:rsidRPr="00694D7C" w:rsidRDefault="00AB6240" w:rsidP="00B6555D">
            <w:pPr>
              <w:rPr>
                <w:sz w:val="20"/>
                <w:szCs w:val="20"/>
              </w:rPr>
            </w:pPr>
            <w:r w:rsidRPr="00694D7C">
              <w:rPr>
                <w:sz w:val="20"/>
                <w:szCs w:val="20"/>
              </w:rPr>
              <w:t xml:space="preserve">I got the help I </w:t>
            </w:r>
            <w:r w:rsidR="0081399E" w:rsidRPr="00694D7C">
              <w:rPr>
                <w:sz w:val="20"/>
                <w:szCs w:val="20"/>
              </w:rPr>
              <w:t>wanted</w:t>
            </w:r>
            <w:r w:rsidRPr="00694D7C">
              <w:rPr>
                <w:sz w:val="20"/>
                <w:szCs w:val="20"/>
              </w:rPr>
              <w:t>.</w:t>
            </w:r>
          </w:p>
        </w:tc>
        <w:tc>
          <w:tcPr>
            <w:tcW w:w="1350" w:type="dxa"/>
          </w:tcPr>
          <w:p w14:paraId="1BBC6C7A" w14:textId="70135B9C" w:rsidR="001178FA" w:rsidRDefault="0081399E" w:rsidP="00694D7C">
            <w:pPr>
              <w:jc w:val="center"/>
            </w:pPr>
            <w:r>
              <w:t>4.18</w:t>
            </w:r>
          </w:p>
        </w:tc>
        <w:tc>
          <w:tcPr>
            <w:tcW w:w="1170" w:type="dxa"/>
          </w:tcPr>
          <w:p w14:paraId="269A4369" w14:textId="51A4E677" w:rsidR="001178FA" w:rsidRDefault="0081399E" w:rsidP="00694D7C">
            <w:pPr>
              <w:jc w:val="center"/>
            </w:pPr>
            <w:r>
              <w:t>.88</w:t>
            </w:r>
          </w:p>
        </w:tc>
        <w:tc>
          <w:tcPr>
            <w:tcW w:w="355" w:type="dxa"/>
            <w:shd w:val="clear" w:color="auto" w:fill="E8E8E8"/>
          </w:tcPr>
          <w:p w14:paraId="0718EABD" w14:textId="77777777" w:rsidR="001178FA" w:rsidRDefault="001178FA" w:rsidP="00694D7C">
            <w:pPr>
              <w:spacing w:line="278" w:lineRule="auto"/>
            </w:pPr>
          </w:p>
        </w:tc>
      </w:tr>
      <w:tr w:rsidR="00B15B70" w14:paraId="06792FF1" w14:textId="77777777" w:rsidTr="00694D7C">
        <w:tc>
          <w:tcPr>
            <w:tcW w:w="6475" w:type="dxa"/>
          </w:tcPr>
          <w:p w14:paraId="661FAF55" w14:textId="767C3AA9" w:rsidR="001178FA" w:rsidRPr="00694D7C" w:rsidRDefault="0081399E" w:rsidP="00B6555D">
            <w:pPr>
              <w:rPr>
                <w:sz w:val="20"/>
                <w:szCs w:val="20"/>
              </w:rPr>
            </w:pPr>
            <w:r w:rsidRPr="00694D7C">
              <w:rPr>
                <w:sz w:val="20"/>
                <w:szCs w:val="20"/>
              </w:rPr>
              <w:t xml:space="preserve">I got as much help as I needed. </w:t>
            </w:r>
          </w:p>
        </w:tc>
        <w:tc>
          <w:tcPr>
            <w:tcW w:w="1350" w:type="dxa"/>
          </w:tcPr>
          <w:p w14:paraId="689648A9" w14:textId="08739215" w:rsidR="001178FA" w:rsidRDefault="0081399E" w:rsidP="00694D7C">
            <w:pPr>
              <w:jc w:val="center"/>
            </w:pPr>
            <w:r>
              <w:t>4.13</w:t>
            </w:r>
          </w:p>
        </w:tc>
        <w:tc>
          <w:tcPr>
            <w:tcW w:w="1170" w:type="dxa"/>
          </w:tcPr>
          <w:p w14:paraId="686E741A" w14:textId="1D1DD0C2" w:rsidR="001178FA" w:rsidRDefault="0081399E" w:rsidP="00694D7C">
            <w:pPr>
              <w:jc w:val="center"/>
            </w:pPr>
            <w:r>
              <w:t>.97</w:t>
            </w:r>
          </w:p>
        </w:tc>
        <w:tc>
          <w:tcPr>
            <w:tcW w:w="355" w:type="dxa"/>
            <w:shd w:val="clear" w:color="auto" w:fill="E8E8E8"/>
          </w:tcPr>
          <w:p w14:paraId="7068FB2F" w14:textId="77777777" w:rsidR="001178FA" w:rsidRDefault="001178FA" w:rsidP="00694D7C">
            <w:pPr>
              <w:spacing w:line="278" w:lineRule="auto"/>
            </w:pPr>
          </w:p>
        </w:tc>
      </w:tr>
      <w:tr w:rsidR="00B15B70" w14:paraId="33D792F4" w14:textId="77777777" w:rsidTr="00694D7C">
        <w:tc>
          <w:tcPr>
            <w:tcW w:w="6475" w:type="dxa"/>
          </w:tcPr>
          <w:p w14:paraId="1A6696B6" w14:textId="77777777" w:rsidR="0081399E" w:rsidRPr="00694D7C" w:rsidRDefault="0081399E" w:rsidP="0081399E">
            <w:pPr>
              <w:rPr>
                <w:sz w:val="20"/>
                <w:szCs w:val="20"/>
              </w:rPr>
            </w:pPr>
            <w:r w:rsidRPr="00694D7C">
              <w:rPr>
                <w:b/>
                <w:bCs/>
                <w:sz w:val="20"/>
                <w:szCs w:val="20"/>
              </w:rPr>
              <w:t>Outcomes</w:t>
            </w:r>
            <w:r w:rsidRPr="00694D7C">
              <w:rPr>
                <w:sz w:val="20"/>
                <w:szCs w:val="20"/>
              </w:rPr>
              <w:t xml:space="preserve"> </w:t>
            </w:r>
          </w:p>
          <w:p w14:paraId="2E84E2EB" w14:textId="05069CC0" w:rsidR="0081399E" w:rsidRPr="00694D7C" w:rsidRDefault="0081399E" w:rsidP="0081399E">
            <w:pPr>
              <w:rPr>
                <w:sz w:val="20"/>
                <w:szCs w:val="20"/>
              </w:rPr>
            </w:pPr>
            <w:r w:rsidRPr="00694D7C">
              <w:rPr>
                <w:sz w:val="20"/>
                <w:szCs w:val="20"/>
              </w:rPr>
              <w:t>I am better at handling daily life.</w:t>
            </w:r>
          </w:p>
        </w:tc>
        <w:tc>
          <w:tcPr>
            <w:tcW w:w="1350" w:type="dxa"/>
          </w:tcPr>
          <w:p w14:paraId="4797783F" w14:textId="23389BFC" w:rsidR="001A413F" w:rsidRPr="00694D7C" w:rsidRDefault="001A413F" w:rsidP="00694D7C">
            <w:pPr>
              <w:jc w:val="center"/>
              <w:rPr>
                <w:b/>
                <w:bCs/>
              </w:rPr>
            </w:pPr>
            <w:r w:rsidRPr="00694D7C">
              <w:rPr>
                <w:b/>
                <w:bCs/>
              </w:rPr>
              <w:t>3.63</w:t>
            </w:r>
          </w:p>
          <w:p w14:paraId="3B020D64" w14:textId="13F56103" w:rsidR="001178FA" w:rsidRDefault="00F25F47" w:rsidP="00694D7C">
            <w:pPr>
              <w:jc w:val="center"/>
            </w:pPr>
            <w:r>
              <w:t>3.97</w:t>
            </w:r>
          </w:p>
        </w:tc>
        <w:tc>
          <w:tcPr>
            <w:tcW w:w="1170" w:type="dxa"/>
          </w:tcPr>
          <w:p w14:paraId="524CF08B" w14:textId="77777777" w:rsidR="001A413F" w:rsidRDefault="001A413F" w:rsidP="00694D7C">
            <w:pPr>
              <w:jc w:val="center"/>
            </w:pPr>
          </w:p>
          <w:p w14:paraId="58C87BC2" w14:textId="18ECDFA8" w:rsidR="001178FA" w:rsidRDefault="00F25F47" w:rsidP="00694D7C">
            <w:pPr>
              <w:jc w:val="center"/>
            </w:pPr>
            <w:r>
              <w:t>.97</w:t>
            </w:r>
          </w:p>
        </w:tc>
        <w:tc>
          <w:tcPr>
            <w:tcW w:w="355" w:type="dxa"/>
            <w:shd w:val="clear" w:color="auto" w:fill="E8E8E8"/>
          </w:tcPr>
          <w:p w14:paraId="1E40B7CA" w14:textId="77777777" w:rsidR="001178FA" w:rsidRDefault="001178FA" w:rsidP="00694D7C">
            <w:pPr>
              <w:spacing w:line="278" w:lineRule="auto"/>
            </w:pPr>
          </w:p>
        </w:tc>
      </w:tr>
      <w:tr w:rsidR="00B15B70" w14:paraId="6B2D50AB" w14:textId="77777777" w:rsidTr="00694D7C">
        <w:tc>
          <w:tcPr>
            <w:tcW w:w="6475" w:type="dxa"/>
          </w:tcPr>
          <w:p w14:paraId="0E363DDA" w14:textId="06FE14F7" w:rsidR="001178FA" w:rsidRPr="00694D7C" w:rsidRDefault="0081399E" w:rsidP="00B6555D">
            <w:pPr>
              <w:rPr>
                <w:sz w:val="20"/>
                <w:szCs w:val="20"/>
              </w:rPr>
            </w:pPr>
            <w:r w:rsidRPr="00694D7C">
              <w:rPr>
                <w:sz w:val="20"/>
                <w:szCs w:val="20"/>
              </w:rPr>
              <w:t>I get along better with family members.</w:t>
            </w:r>
          </w:p>
        </w:tc>
        <w:tc>
          <w:tcPr>
            <w:tcW w:w="1350" w:type="dxa"/>
          </w:tcPr>
          <w:p w14:paraId="51EF98E7" w14:textId="3C08D92E" w:rsidR="001178FA" w:rsidRDefault="00F25F47" w:rsidP="00694D7C">
            <w:pPr>
              <w:jc w:val="center"/>
            </w:pPr>
            <w:r>
              <w:t>3.58</w:t>
            </w:r>
          </w:p>
        </w:tc>
        <w:tc>
          <w:tcPr>
            <w:tcW w:w="1170" w:type="dxa"/>
          </w:tcPr>
          <w:p w14:paraId="6FC9C569" w14:textId="6717A92C" w:rsidR="001178FA" w:rsidRDefault="00F25F47" w:rsidP="00694D7C">
            <w:pPr>
              <w:jc w:val="center"/>
            </w:pPr>
            <w:r>
              <w:t>1.14</w:t>
            </w:r>
          </w:p>
        </w:tc>
        <w:tc>
          <w:tcPr>
            <w:tcW w:w="355" w:type="dxa"/>
            <w:shd w:val="clear" w:color="auto" w:fill="E8E8E8"/>
          </w:tcPr>
          <w:p w14:paraId="2AA731C6" w14:textId="77777777" w:rsidR="001178FA" w:rsidRDefault="001178FA" w:rsidP="00694D7C">
            <w:pPr>
              <w:spacing w:line="278" w:lineRule="auto"/>
            </w:pPr>
          </w:p>
        </w:tc>
      </w:tr>
      <w:tr w:rsidR="00B15B70" w14:paraId="1AB542F3" w14:textId="77777777" w:rsidTr="00694D7C">
        <w:tc>
          <w:tcPr>
            <w:tcW w:w="6475" w:type="dxa"/>
          </w:tcPr>
          <w:p w14:paraId="56EAEFF4" w14:textId="1E158EED" w:rsidR="004407BC" w:rsidRPr="00694D7C" w:rsidRDefault="0081399E" w:rsidP="00B6555D">
            <w:pPr>
              <w:rPr>
                <w:sz w:val="20"/>
                <w:szCs w:val="20"/>
              </w:rPr>
            </w:pPr>
            <w:r w:rsidRPr="00694D7C">
              <w:rPr>
                <w:sz w:val="20"/>
                <w:szCs w:val="20"/>
              </w:rPr>
              <w:t xml:space="preserve">I get along better with friends and </w:t>
            </w:r>
            <w:r w:rsidR="00F25F47" w:rsidRPr="00694D7C">
              <w:rPr>
                <w:sz w:val="20"/>
                <w:szCs w:val="20"/>
              </w:rPr>
              <w:t>other people.</w:t>
            </w:r>
          </w:p>
        </w:tc>
        <w:tc>
          <w:tcPr>
            <w:tcW w:w="1350" w:type="dxa"/>
          </w:tcPr>
          <w:p w14:paraId="0E043BFC" w14:textId="2DB6FF41" w:rsidR="004407BC" w:rsidRDefault="00F25F47" w:rsidP="00694D7C">
            <w:pPr>
              <w:jc w:val="center"/>
            </w:pPr>
            <w:r>
              <w:t>3.64</w:t>
            </w:r>
          </w:p>
        </w:tc>
        <w:tc>
          <w:tcPr>
            <w:tcW w:w="1170" w:type="dxa"/>
          </w:tcPr>
          <w:p w14:paraId="537DEBF1" w14:textId="1C82A91A" w:rsidR="004407BC" w:rsidRDefault="00F25F47" w:rsidP="00694D7C">
            <w:pPr>
              <w:jc w:val="center"/>
            </w:pPr>
            <w:r>
              <w:t>1.08</w:t>
            </w:r>
          </w:p>
        </w:tc>
        <w:tc>
          <w:tcPr>
            <w:tcW w:w="355" w:type="dxa"/>
            <w:shd w:val="clear" w:color="auto" w:fill="E8E8E8"/>
          </w:tcPr>
          <w:p w14:paraId="20D15BA3" w14:textId="77777777" w:rsidR="004407BC" w:rsidRDefault="004407BC" w:rsidP="00694D7C">
            <w:pPr>
              <w:spacing w:line="278" w:lineRule="auto"/>
            </w:pPr>
          </w:p>
        </w:tc>
      </w:tr>
      <w:tr w:rsidR="00B15B70" w14:paraId="06EAFC49" w14:textId="77777777" w:rsidTr="00694D7C">
        <w:tc>
          <w:tcPr>
            <w:tcW w:w="6475" w:type="dxa"/>
          </w:tcPr>
          <w:p w14:paraId="301642D3" w14:textId="326F595B" w:rsidR="004407BC" w:rsidRPr="00694D7C" w:rsidRDefault="00F25F47" w:rsidP="00B6555D">
            <w:pPr>
              <w:rPr>
                <w:sz w:val="20"/>
                <w:szCs w:val="20"/>
              </w:rPr>
            </w:pPr>
            <w:r w:rsidRPr="00694D7C">
              <w:rPr>
                <w:sz w:val="20"/>
                <w:szCs w:val="20"/>
              </w:rPr>
              <w:t>I’m doing better in school and/or work.</w:t>
            </w:r>
          </w:p>
        </w:tc>
        <w:tc>
          <w:tcPr>
            <w:tcW w:w="1350" w:type="dxa"/>
          </w:tcPr>
          <w:p w14:paraId="610E6839" w14:textId="536706C2" w:rsidR="004407BC" w:rsidRDefault="00F25F47" w:rsidP="00694D7C">
            <w:pPr>
              <w:jc w:val="center"/>
            </w:pPr>
            <w:r>
              <w:t>3.35</w:t>
            </w:r>
          </w:p>
        </w:tc>
        <w:tc>
          <w:tcPr>
            <w:tcW w:w="1170" w:type="dxa"/>
          </w:tcPr>
          <w:p w14:paraId="00C14F2B" w14:textId="73428663" w:rsidR="004407BC" w:rsidRDefault="00F25F47" w:rsidP="00694D7C">
            <w:pPr>
              <w:jc w:val="center"/>
            </w:pPr>
            <w:r>
              <w:t>1.28</w:t>
            </w:r>
          </w:p>
        </w:tc>
        <w:tc>
          <w:tcPr>
            <w:tcW w:w="355" w:type="dxa"/>
            <w:shd w:val="clear" w:color="auto" w:fill="E8E8E8"/>
          </w:tcPr>
          <w:p w14:paraId="1306CCC9" w14:textId="77777777" w:rsidR="004407BC" w:rsidRDefault="004407BC" w:rsidP="00694D7C">
            <w:pPr>
              <w:spacing w:line="278" w:lineRule="auto"/>
            </w:pPr>
          </w:p>
        </w:tc>
      </w:tr>
      <w:tr w:rsidR="00B15B70" w14:paraId="0C75F23C" w14:textId="77777777" w:rsidTr="00694D7C">
        <w:tc>
          <w:tcPr>
            <w:tcW w:w="6475" w:type="dxa"/>
          </w:tcPr>
          <w:p w14:paraId="4DACDD57" w14:textId="7FF91223" w:rsidR="004407BC" w:rsidRPr="00694D7C" w:rsidRDefault="00F25F47" w:rsidP="00B6555D">
            <w:pPr>
              <w:rPr>
                <w:sz w:val="20"/>
                <w:szCs w:val="20"/>
              </w:rPr>
            </w:pPr>
            <w:r w:rsidRPr="00694D7C">
              <w:rPr>
                <w:sz w:val="20"/>
                <w:szCs w:val="20"/>
              </w:rPr>
              <w:t>I’m better able to cope when things go wrong.</w:t>
            </w:r>
          </w:p>
        </w:tc>
        <w:tc>
          <w:tcPr>
            <w:tcW w:w="1350" w:type="dxa"/>
          </w:tcPr>
          <w:p w14:paraId="7BB43582" w14:textId="61BBDC9E" w:rsidR="004407BC" w:rsidRDefault="00F25F47" w:rsidP="00694D7C">
            <w:pPr>
              <w:jc w:val="center"/>
            </w:pPr>
            <w:r>
              <w:t>3.88</w:t>
            </w:r>
          </w:p>
        </w:tc>
        <w:tc>
          <w:tcPr>
            <w:tcW w:w="1170" w:type="dxa"/>
          </w:tcPr>
          <w:p w14:paraId="4B75B370" w14:textId="736E07E2" w:rsidR="004407BC" w:rsidRDefault="00F25F47" w:rsidP="00694D7C">
            <w:pPr>
              <w:jc w:val="center"/>
            </w:pPr>
            <w:r>
              <w:t>1.05</w:t>
            </w:r>
          </w:p>
        </w:tc>
        <w:tc>
          <w:tcPr>
            <w:tcW w:w="355" w:type="dxa"/>
            <w:shd w:val="clear" w:color="auto" w:fill="E8E8E8"/>
          </w:tcPr>
          <w:p w14:paraId="7D71A939" w14:textId="77777777" w:rsidR="004407BC" w:rsidRDefault="004407BC" w:rsidP="00694D7C">
            <w:pPr>
              <w:spacing w:line="278" w:lineRule="auto"/>
            </w:pPr>
          </w:p>
        </w:tc>
      </w:tr>
      <w:tr w:rsidR="00B15B70" w14:paraId="71443FA6" w14:textId="77777777" w:rsidTr="00694D7C">
        <w:tc>
          <w:tcPr>
            <w:tcW w:w="6475" w:type="dxa"/>
          </w:tcPr>
          <w:p w14:paraId="0DBBF48D" w14:textId="11082A65" w:rsidR="004407BC" w:rsidRPr="00694D7C" w:rsidRDefault="00F25F47" w:rsidP="00B6555D">
            <w:pPr>
              <w:rPr>
                <w:sz w:val="20"/>
                <w:szCs w:val="20"/>
              </w:rPr>
            </w:pPr>
            <w:r w:rsidRPr="00694D7C">
              <w:rPr>
                <w:sz w:val="20"/>
                <w:szCs w:val="20"/>
              </w:rPr>
              <w:t>I’m satisfied with</w:t>
            </w:r>
            <w:r w:rsidR="009D6913" w:rsidRPr="00694D7C">
              <w:rPr>
                <w:sz w:val="20"/>
                <w:szCs w:val="20"/>
              </w:rPr>
              <w:t xml:space="preserve"> my family</w:t>
            </w:r>
            <w:r w:rsidRPr="00694D7C">
              <w:rPr>
                <w:sz w:val="20"/>
                <w:szCs w:val="20"/>
              </w:rPr>
              <w:t xml:space="preserve"> life right now.</w:t>
            </w:r>
          </w:p>
        </w:tc>
        <w:tc>
          <w:tcPr>
            <w:tcW w:w="1350" w:type="dxa"/>
          </w:tcPr>
          <w:p w14:paraId="7EA19099" w14:textId="78911581" w:rsidR="004407BC" w:rsidRDefault="009D6913" w:rsidP="00694D7C">
            <w:pPr>
              <w:jc w:val="center"/>
            </w:pPr>
            <w:r>
              <w:t>3.48</w:t>
            </w:r>
          </w:p>
        </w:tc>
        <w:tc>
          <w:tcPr>
            <w:tcW w:w="1170" w:type="dxa"/>
          </w:tcPr>
          <w:p w14:paraId="17353372" w14:textId="780377D0" w:rsidR="004407BC" w:rsidRDefault="009D6913" w:rsidP="00694D7C">
            <w:pPr>
              <w:jc w:val="center"/>
            </w:pPr>
            <w:r>
              <w:t>1.30</w:t>
            </w:r>
          </w:p>
        </w:tc>
        <w:tc>
          <w:tcPr>
            <w:tcW w:w="355" w:type="dxa"/>
            <w:shd w:val="clear" w:color="auto" w:fill="E8E8E8"/>
          </w:tcPr>
          <w:p w14:paraId="6F036B9C" w14:textId="77777777" w:rsidR="004407BC" w:rsidRDefault="004407BC" w:rsidP="00694D7C">
            <w:pPr>
              <w:spacing w:line="278" w:lineRule="auto"/>
            </w:pPr>
          </w:p>
        </w:tc>
      </w:tr>
      <w:tr w:rsidR="00B15B70" w14:paraId="6F1E83C9" w14:textId="77777777" w:rsidTr="00694D7C">
        <w:tc>
          <w:tcPr>
            <w:tcW w:w="6475" w:type="dxa"/>
          </w:tcPr>
          <w:p w14:paraId="27F1C834" w14:textId="77777777" w:rsidR="004407BC" w:rsidRPr="00694D7C" w:rsidRDefault="00F25F47" w:rsidP="00F25F47">
            <w:pPr>
              <w:rPr>
                <w:b/>
                <w:bCs/>
                <w:sz w:val="20"/>
                <w:szCs w:val="20"/>
              </w:rPr>
            </w:pPr>
            <w:r w:rsidRPr="00694D7C">
              <w:rPr>
                <w:b/>
                <w:bCs/>
                <w:sz w:val="20"/>
                <w:szCs w:val="20"/>
              </w:rPr>
              <w:t>Sensitivity</w:t>
            </w:r>
          </w:p>
          <w:p w14:paraId="4CCD1EF0" w14:textId="1E2336A9" w:rsidR="00F25F47" w:rsidRPr="00694D7C" w:rsidRDefault="00F25F47" w:rsidP="00F25F47">
            <w:pPr>
              <w:rPr>
                <w:sz w:val="20"/>
                <w:szCs w:val="20"/>
              </w:rPr>
            </w:pPr>
            <w:r w:rsidRPr="00694D7C">
              <w:rPr>
                <w:sz w:val="20"/>
                <w:szCs w:val="20"/>
              </w:rPr>
              <w:t>Staff treated me with respect.</w:t>
            </w:r>
          </w:p>
        </w:tc>
        <w:tc>
          <w:tcPr>
            <w:tcW w:w="1350" w:type="dxa"/>
          </w:tcPr>
          <w:p w14:paraId="126634EA" w14:textId="59822A05" w:rsidR="001A413F" w:rsidRPr="00694D7C" w:rsidRDefault="001A413F" w:rsidP="00694D7C">
            <w:pPr>
              <w:spacing w:line="278" w:lineRule="auto"/>
              <w:jc w:val="center"/>
              <w:rPr>
                <w:b/>
                <w:bCs/>
              </w:rPr>
            </w:pPr>
            <w:r w:rsidRPr="00694D7C">
              <w:rPr>
                <w:b/>
                <w:bCs/>
              </w:rPr>
              <w:t>4.48</w:t>
            </w:r>
          </w:p>
          <w:p w14:paraId="7428BBE5" w14:textId="4DC4CFD6" w:rsidR="004407BC" w:rsidRDefault="00F25F47" w:rsidP="00694D7C">
            <w:pPr>
              <w:spacing w:line="278" w:lineRule="auto"/>
              <w:jc w:val="center"/>
            </w:pPr>
            <w:r>
              <w:t>4.55</w:t>
            </w:r>
          </w:p>
        </w:tc>
        <w:tc>
          <w:tcPr>
            <w:tcW w:w="1170" w:type="dxa"/>
          </w:tcPr>
          <w:p w14:paraId="44B8D448" w14:textId="77777777" w:rsidR="001A413F" w:rsidRDefault="001A413F" w:rsidP="00694D7C">
            <w:pPr>
              <w:spacing w:line="278" w:lineRule="auto"/>
              <w:jc w:val="center"/>
            </w:pPr>
          </w:p>
          <w:p w14:paraId="59BD30CF" w14:textId="7608A542" w:rsidR="004407BC" w:rsidRDefault="00F25F47" w:rsidP="00694D7C">
            <w:pPr>
              <w:spacing w:line="278" w:lineRule="auto"/>
              <w:jc w:val="center"/>
            </w:pPr>
            <w:r>
              <w:t>.65</w:t>
            </w:r>
          </w:p>
        </w:tc>
        <w:tc>
          <w:tcPr>
            <w:tcW w:w="355" w:type="dxa"/>
            <w:shd w:val="clear" w:color="auto" w:fill="E8E8E8"/>
          </w:tcPr>
          <w:p w14:paraId="4A064F56" w14:textId="77777777" w:rsidR="004407BC" w:rsidRDefault="004407BC" w:rsidP="00694D7C">
            <w:pPr>
              <w:spacing w:line="278" w:lineRule="auto"/>
            </w:pPr>
          </w:p>
        </w:tc>
      </w:tr>
      <w:tr w:rsidR="00B15B70" w14:paraId="5D043F67" w14:textId="77777777" w:rsidTr="00694D7C">
        <w:tc>
          <w:tcPr>
            <w:tcW w:w="6475" w:type="dxa"/>
          </w:tcPr>
          <w:p w14:paraId="36E70596" w14:textId="7B34688B" w:rsidR="00F25F47" w:rsidRPr="00694D7C" w:rsidRDefault="00F25F47" w:rsidP="00F25F47">
            <w:pPr>
              <w:rPr>
                <w:sz w:val="20"/>
                <w:szCs w:val="20"/>
              </w:rPr>
            </w:pPr>
            <w:r w:rsidRPr="00694D7C">
              <w:rPr>
                <w:sz w:val="20"/>
                <w:szCs w:val="20"/>
              </w:rPr>
              <w:t>Staff respected my religious/spiritual beliefs.</w:t>
            </w:r>
          </w:p>
        </w:tc>
        <w:tc>
          <w:tcPr>
            <w:tcW w:w="1350" w:type="dxa"/>
          </w:tcPr>
          <w:p w14:paraId="57CE0E1A" w14:textId="1AEC7941" w:rsidR="00F25F47" w:rsidRDefault="00F25F47" w:rsidP="00694D7C">
            <w:pPr>
              <w:spacing w:line="278" w:lineRule="auto"/>
              <w:jc w:val="center"/>
            </w:pPr>
            <w:r>
              <w:t>4.46</w:t>
            </w:r>
          </w:p>
        </w:tc>
        <w:tc>
          <w:tcPr>
            <w:tcW w:w="1170" w:type="dxa"/>
          </w:tcPr>
          <w:p w14:paraId="16FFE7A5" w14:textId="6349F6EF" w:rsidR="00F25F47" w:rsidRDefault="00F25F47" w:rsidP="00694D7C">
            <w:pPr>
              <w:spacing w:line="278" w:lineRule="auto"/>
              <w:jc w:val="center"/>
            </w:pPr>
            <w:r>
              <w:t>.68</w:t>
            </w:r>
          </w:p>
        </w:tc>
        <w:tc>
          <w:tcPr>
            <w:tcW w:w="355" w:type="dxa"/>
            <w:shd w:val="clear" w:color="auto" w:fill="E8E8E8"/>
          </w:tcPr>
          <w:p w14:paraId="72666381" w14:textId="77777777" w:rsidR="00F25F47" w:rsidRDefault="00F25F47" w:rsidP="00694D7C">
            <w:pPr>
              <w:spacing w:line="278" w:lineRule="auto"/>
            </w:pPr>
          </w:p>
        </w:tc>
      </w:tr>
      <w:tr w:rsidR="00B15B70" w14:paraId="457C603A" w14:textId="77777777" w:rsidTr="00694D7C">
        <w:tc>
          <w:tcPr>
            <w:tcW w:w="6475" w:type="dxa"/>
          </w:tcPr>
          <w:p w14:paraId="6880604A" w14:textId="55C45E1F" w:rsidR="00F25F47" w:rsidRPr="00694D7C" w:rsidRDefault="00F25F47" w:rsidP="00F25F47">
            <w:pPr>
              <w:rPr>
                <w:sz w:val="20"/>
                <w:szCs w:val="20"/>
              </w:rPr>
            </w:pPr>
            <w:r w:rsidRPr="00694D7C">
              <w:rPr>
                <w:sz w:val="20"/>
                <w:szCs w:val="20"/>
              </w:rPr>
              <w:t>Staff spoke with me in a way I understood.</w:t>
            </w:r>
          </w:p>
        </w:tc>
        <w:tc>
          <w:tcPr>
            <w:tcW w:w="1350" w:type="dxa"/>
          </w:tcPr>
          <w:p w14:paraId="1FFAF19E" w14:textId="0B66C3EF" w:rsidR="00F25F47" w:rsidRDefault="00F25F47" w:rsidP="00694D7C">
            <w:pPr>
              <w:spacing w:line="278" w:lineRule="auto"/>
              <w:jc w:val="center"/>
            </w:pPr>
            <w:r>
              <w:t>4.52</w:t>
            </w:r>
          </w:p>
        </w:tc>
        <w:tc>
          <w:tcPr>
            <w:tcW w:w="1170" w:type="dxa"/>
          </w:tcPr>
          <w:p w14:paraId="7914021A" w14:textId="13117A99" w:rsidR="00F25F47" w:rsidRDefault="00F25F47" w:rsidP="00694D7C">
            <w:pPr>
              <w:spacing w:line="278" w:lineRule="auto"/>
              <w:jc w:val="center"/>
            </w:pPr>
            <w:r>
              <w:t>.58</w:t>
            </w:r>
          </w:p>
        </w:tc>
        <w:tc>
          <w:tcPr>
            <w:tcW w:w="355" w:type="dxa"/>
            <w:shd w:val="clear" w:color="auto" w:fill="E8E8E8"/>
          </w:tcPr>
          <w:p w14:paraId="0FA19922" w14:textId="77777777" w:rsidR="00F25F47" w:rsidRDefault="00F25F47" w:rsidP="00694D7C">
            <w:pPr>
              <w:spacing w:line="278" w:lineRule="auto"/>
            </w:pPr>
          </w:p>
        </w:tc>
      </w:tr>
      <w:tr w:rsidR="00B15B70" w14:paraId="67F993C8" w14:textId="77777777" w:rsidTr="00694D7C">
        <w:tc>
          <w:tcPr>
            <w:tcW w:w="6475" w:type="dxa"/>
          </w:tcPr>
          <w:p w14:paraId="4D174C7C" w14:textId="695BBAAE" w:rsidR="00F25F47" w:rsidRPr="00694D7C" w:rsidRDefault="00F25F47" w:rsidP="00F25F47">
            <w:pPr>
              <w:rPr>
                <w:sz w:val="20"/>
                <w:szCs w:val="20"/>
              </w:rPr>
            </w:pPr>
            <w:r w:rsidRPr="00694D7C">
              <w:rPr>
                <w:sz w:val="20"/>
                <w:szCs w:val="20"/>
              </w:rPr>
              <w:t>Staff were sensitive to my cultural/ethnic background.</w:t>
            </w:r>
          </w:p>
        </w:tc>
        <w:tc>
          <w:tcPr>
            <w:tcW w:w="1350" w:type="dxa"/>
          </w:tcPr>
          <w:p w14:paraId="11DE1468" w14:textId="661C6424" w:rsidR="00F25F47" w:rsidRDefault="00F25F47" w:rsidP="00694D7C">
            <w:pPr>
              <w:spacing w:line="278" w:lineRule="auto"/>
              <w:jc w:val="center"/>
            </w:pPr>
            <w:r>
              <w:t>4.42</w:t>
            </w:r>
          </w:p>
        </w:tc>
        <w:tc>
          <w:tcPr>
            <w:tcW w:w="1170" w:type="dxa"/>
          </w:tcPr>
          <w:p w14:paraId="0FC187B7" w14:textId="6AE4435E" w:rsidR="00F25F47" w:rsidRDefault="00F25F47" w:rsidP="00694D7C">
            <w:pPr>
              <w:spacing w:line="278" w:lineRule="auto"/>
              <w:jc w:val="center"/>
            </w:pPr>
            <w:r>
              <w:t>.77</w:t>
            </w:r>
          </w:p>
        </w:tc>
        <w:tc>
          <w:tcPr>
            <w:tcW w:w="355" w:type="dxa"/>
            <w:shd w:val="clear" w:color="auto" w:fill="E8E8E8"/>
          </w:tcPr>
          <w:p w14:paraId="0E803839" w14:textId="77777777" w:rsidR="00F25F47" w:rsidRDefault="00F25F47" w:rsidP="00694D7C">
            <w:pPr>
              <w:spacing w:line="278" w:lineRule="auto"/>
            </w:pPr>
          </w:p>
        </w:tc>
      </w:tr>
    </w:tbl>
    <w:p w14:paraId="148F0F7F" w14:textId="77777777" w:rsidR="00085E51" w:rsidRDefault="00085E51">
      <w:pPr>
        <w:spacing w:after="160" w:line="278" w:lineRule="auto"/>
      </w:pPr>
    </w:p>
    <w:p w14:paraId="479CD5B7" w14:textId="77777777" w:rsidR="005C0C89" w:rsidRDefault="005C0C89">
      <w:pPr>
        <w:spacing w:after="160" w:line="278" w:lineRule="auto"/>
      </w:pPr>
    </w:p>
    <w:p w14:paraId="635191A3" w14:textId="77777777" w:rsidR="005C0C89" w:rsidRDefault="005C0C89">
      <w:pPr>
        <w:spacing w:after="160" w:line="278" w:lineRule="auto"/>
      </w:pPr>
    </w:p>
    <w:p w14:paraId="663800D8" w14:textId="77777777" w:rsidR="005C0C89" w:rsidRDefault="005C0C89">
      <w:pPr>
        <w:spacing w:after="160" w:line="278" w:lineRule="auto"/>
      </w:pPr>
    </w:p>
    <w:p w14:paraId="1589A790" w14:textId="5E0DBC40" w:rsidR="00D8775B" w:rsidRPr="00D8775B" w:rsidRDefault="00D8775B">
      <w:pPr>
        <w:spacing w:after="160" w:line="278" w:lineRule="auto"/>
        <w:rPr>
          <w:rFonts w:ascii="Arial" w:hAnsi="Arial" w:cs="Arial"/>
          <w:sz w:val="20"/>
          <w:szCs w:val="20"/>
        </w:rPr>
      </w:pPr>
    </w:p>
    <w:sectPr w:rsidR="00D8775B" w:rsidRPr="00D8775B">
      <w:footerReference w:type="default" r:id="rId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B80CBF" w14:textId="77777777" w:rsidR="00054939" w:rsidRDefault="00054939" w:rsidP="00AB7F69">
      <w:r>
        <w:separator/>
      </w:r>
    </w:p>
  </w:endnote>
  <w:endnote w:type="continuationSeparator" w:id="0">
    <w:p w14:paraId="6DC4A061" w14:textId="77777777" w:rsidR="00054939" w:rsidRDefault="00054939" w:rsidP="00AB7F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73ADC" w14:textId="401B63D1" w:rsidR="00AB7F69" w:rsidRDefault="00AB7F69">
    <w:pPr>
      <w:pStyle w:val="Footer"/>
      <w:jc w:val="center"/>
    </w:pPr>
    <w:r>
      <w:fldChar w:fldCharType="begin"/>
    </w:r>
    <w:r>
      <w:instrText xml:space="preserve"> PAGE   \* MERGEFORMAT </w:instrText>
    </w:r>
    <w:r>
      <w:fldChar w:fldCharType="separate"/>
    </w:r>
    <w:r>
      <w:rPr>
        <w:noProof/>
      </w:rPr>
      <w:t>2</w:t>
    </w:r>
    <w:r>
      <w:rPr>
        <w:noProof/>
      </w:rPr>
      <w:fldChar w:fldCharType="end"/>
    </w:r>
  </w:p>
  <w:p w14:paraId="3A2B3559" w14:textId="77777777" w:rsidR="00AB7F69" w:rsidRDefault="00AB7F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C78899" w14:textId="77777777" w:rsidR="00054939" w:rsidRDefault="00054939" w:rsidP="00AB7F69">
      <w:r>
        <w:separator/>
      </w:r>
    </w:p>
  </w:footnote>
  <w:footnote w:type="continuationSeparator" w:id="0">
    <w:p w14:paraId="320E7B8A" w14:textId="77777777" w:rsidR="00054939" w:rsidRDefault="00054939" w:rsidP="00AB7F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B1C1B"/>
    <w:multiLevelType w:val="hybridMultilevel"/>
    <w:tmpl w:val="C506F2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E6037A"/>
    <w:multiLevelType w:val="multilevel"/>
    <w:tmpl w:val="3F6A1DF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1B211F"/>
    <w:multiLevelType w:val="multilevel"/>
    <w:tmpl w:val="DA0E0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BD5600"/>
    <w:multiLevelType w:val="multilevel"/>
    <w:tmpl w:val="D7EC1546"/>
    <w:lvl w:ilvl="0">
      <w:start w:val="1"/>
      <w:numFmt w:val="decimal"/>
      <w:lvlText w:val="%1."/>
      <w:lvlJc w:val="left"/>
      <w:pPr>
        <w:ind w:left="1440" w:hanging="360"/>
      </w:pPr>
      <w:rPr>
        <w:rFonts w:ascii="Aptos" w:eastAsia="Aptos" w:hAnsi="Aptos" w:cs="Aptos"/>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 w15:restartNumberingAfterBreak="0">
    <w:nsid w:val="2B2D26F2"/>
    <w:multiLevelType w:val="multilevel"/>
    <w:tmpl w:val="77627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2349C4"/>
    <w:multiLevelType w:val="multilevel"/>
    <w:tmpl w:val="5FDE5E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1ED1DC5"/>
    <w:multiLevelType w:val="multilevel"/>
    <w:tmpl w:val="8C867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7C2969"/>
    <w:multiLevelType w:val="multilevel"/>
    <w:tmpl w:val="9D1CC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65067C"/>
    <w:multiLevelType w:val="multilevel"/>
    <w:tmpl w:val="E1762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3285A8E"/>
    <w:multiLevelType w:val="multilevel"/>
    <w:tmpl w:val="84C26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CE2818"/>
    <w:multiLevelType w:val="multilevel"/>
    <w:tmpl w:val="A21A4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B0A5DEC"/>
    <w:multiLevelType w:val="multilevel"/>
    <w:tmpl w:val="C4A690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59269A5"/>
    <w:multiLevelType w:val="multilevel"/>
    <w:tmpl w:val="6D446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80C5C6E"/>
    <w:multiLevelType w:val="hybridMultilevel"/>
    <w:tmpl w:val="C2061634"/>
    <w:lvl w:ilvl="0" w:tplc="63B20486">
      <w:start w:val="1"/>
      <w:numFmt w:val="decimal"/>
      <w:lvlText w:val="%1."/>
      <w:lvlJc w:val="left"/>
      <w:pPr>
        <w:ind w:left="611" w:hanging="360"/>
      </w:pPr>
      <w:rPr>
        <w:rFonts w:hint="default"/>
      </w:rPr>
    </w:lvl>
    <w:lvl w:ilvl="1" w:tplc="04090019" w:tentative="1">
      <w:start w:val="1"/>
      <w:numFmt w:val="lowerLetter"/>
      <w:lvlText w:val="%2."/>
      <w:lvlJc w:val="left"/>
      <w:pPr>
        <w:ind w:left="1331" w:hanging="360"/>
      </w:pPr>
    </w:lvl>
    <w:lvl w:ilvl="2" w:tplc="0409001B" w:tentative="1">
      <w:start w:val="1"/>
      <w:numFmt w:val="lowerRoman"/>
      <w:lvlText w:val="%3."/>
      <w:lvlJc w:val="right"/>
      <w:pPr>
        <w:ind w:left="2051" w:hanging="180"/>
      </w:pPr>
    </w:lvl>
    <w:lvl w:ilvl="3" w:tplc="0409000F" w:tentative="1">
      <w:start w:val="1"/>
      <w:numFmt w:val="decimal"/>
      <w:lvlText w:val="%4."/>
      <w:lvlJc w:val="left"/>
      <w:pPr>
        <w:ind w:left="2771" w:hanging="360"/>
      </w:pPr>
    </w:lvl>
    <w:lvl w:ilvl="4" w:tplc="04090019" w:tentative="1">
      <w:start w:val="1"/>
      <w:numFmt w:val="lowerLetter"/>
      <w:lvlText w:val="%5."/>
      <w:lvlJc w:val="left"/>
      <w:pPr>
        <w:ind w:left="3491" w:hanging="360"/>
      </w:pPr>
    </w:lvl>
    <w:lvl w:ilvl="5" w:tplc="0409001B" w:tentative="1">
      <w:start w:val="1"/>
      <w:numFmt w:val="lowerRoman"/>
      <w:lvlText w:val="%6."/>
      <w:lvlJc w:val="right"/>
      <w:pPr>
        <w:ind w:left="4211" w:hanging="180"/>
      </w:pPr>
    </w:lvl>
    <w:lvl w:ilvl="6" w:tplc="0409000F" w:tentative="1">
      <w:start w:val="1"/>
      <w:numFmt w:val="decimal"/>
      <w:lvlText w:val="%7."/>
      <w:lvlJc w:val="left"/>
      <w:pPr>
        <w:ind w:left="4931" w:hanging="360"/>
      </w:pPr>
    </w:lvl>
    <w:lvl w:ilvl="7" w:tplc="04090019" w:tentative="1">
      <w:start w:val="1"/>
      <w:numFmt w:val="lowerLetter"/>
      <w:lvlText w:val="%8."/>
      <w:lvlJc w:val="left"/>
      <w:pPr>
        <w:ind w:left="5651" w:hanging="360"/>
      </w:pPr>
    </w:lvl>
    <w:lvl w:ilvl="8" w:tplc="0409001B" w:tentative="1">
      <w:start w:val="1"/>
      <w:numFmt w:val="lowerRoman"/>
      <w:lvlText w:val="%9."/>
      <w:lvlJc w:val="right"/>
      <w:pPr>
        <w:ind w:left="6371" w:hanging="180"/>
      </w:pPr>
    </w:lvl>
  </w:abstractNum>
  <w:abstractNum w:abstractNumId="14" w15:restartNumberingAfterBreak="0">
    <w:nsid w:val="68374595"/>
    <w:multiLevelType w:val="multilevel"/>
    <w:tmpl w:val="488441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63C3B5B"/>
    <w:multiLevelType w:val="multilevel"/>
    <w:tmpl w:val="AFEC8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84438182">
    <w:abstractNumId w:val="3"/>
  </w:num>
  <w:num w:numId="2" w16cid:durableId="1396273453">
    <w:abstractNumId w:val="4"/>
  </w:num>
  <w:num w:numId="3" w16cid:durableId="1088502174">
    <w:abstractNumId w:val="1"/>
  </w:num>
  <w:num w:numId="4" w16cid:durableId="196701860">
    <w:abstractNumId w:val="2"/>
  </w:num>
  <w:num w:numId="5" w16cid:durableId="867106977">
    <w:abstractNumId w:val="10"/>
  </w:num>
  <w:num w:numId="6" w16cid:durableId="1756592805">
    <w:abstractNumId w:val="7"/>
  </w:num>
  <w:num w:numId="7" w16cid:durableId="1797336267">
    <w:abstractNumId w:val="8"/>
  </w:num>
  <w:num w:numId="8" w16cid:durableId="985476182">
    <w:abstractNumId w:val="6"/>
  </w:num>
  <w:num w:numId="9" w16cid:durableId="1450274479">
    <w:abstractNumId w:val="14"/>
  </w:num>
  <w:num w:numId="10" w16cid:durableId="627007518">
    <w:abstractNumId w:val="11"/>
  </w:num>
  <w:num w:numId="11" w16cid:durableId="1491556484">
    <w:abstractNumId w:val="12"/>
  </w:num>
  <w:num w:numId="12" w16cid:durableId="1649359100">
    <w:abstractNumId w:val="15"/>
  </w:num>
  <w:num w:numId="13" w16cid:durableId="1575047532">
    <w:abstractNumId w:val="9"/>
  </w:num>
  <w:num w:numId="14" w16cid:durableId="906304133">
    <w:abstractNumId w:val="0"/>
  </w:num>
  <w:num w:numId="15" w16cid:durableId="1635210766">
    <w:abstractNumId w:val="13"/>
  </w:num>
  <w:num w:numId="16" w16cid:durableId="193254819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079"/>
    <w:rsid w:val="00002E73"/>
    <w:rsid w:val="00007C0B"/>
    <w:rsid w:val="0001115F"/>
    <w:rsid w:val="0001377F"/>
    <w:rsid w:val="00022176"/>
    <w:rsid w:val="000263A3"/>
    <w:rsid w:val="000415B2"/>
    <w:rsid w:val="00042912"/>
    <w:rsid w:val="00044D89"/>
    <w:rsid w:val="000459E2"/>
    <w:rsid w:val="000464DF"/>
    <w:rsid w:val="00050137"/>
    <w:rsid w:val="00054939"/>
    <w:rsid w:val="00055BA2"/>
    <w:rsid w:val="00057733"/>
    <w:rsid w:val="00080E75"/>
    <w:rsid w:val="00080EBB"/>
    <w:rsid w:val="0008516E"/>
    <w:rsid w:val="00085E51"/>
    <w:rsid w:val="00086942"/>
    <w:rsid w:val="000872B6"/>
    <w:rsid w:val="000937F3"/>
    <w:rsid w:val="000A19E4"/>
    <w:rsid w:val="000A2B67"/>
    <w:rsid w:val="000A2FCA"/>
    <w:rsid w:val="000A55CB"/>
    <w:rsid w:val="000B41EA"/>
    <w:rsid w:val="000B5403"/>
    <w:rsid w:val="000C081C"/>
    <w:rsid w:val="000C22CD"/>
    <w:rsid w:val="000C55C8"/>
    <w:rsid w:val="000C5FA6"/>
    <w:rsid w:val="000D31DA"/>
    <w:rsid w:val="000D4079"/>
    <w:rsid w:val="000E3BA0"/>
    <w:rsid w:val="000F2675"/>
    <w:rsid w:val="000F499E"/>
    <w:rsid w:val="000F5EE7"/>
    <w:rsid w:val="00102949"/>
    <w:rsid w:val="00103B42"/>
    <w:rsid w:val="00104F23"/>
    <w:rsid w:val="00105305"/>
    <w:rsid w:val="00107063"/>
    <w:rsid w:val="001125FC"/>
    <w:rsid w:val="001178FA"/>
    <w:rsid w:val="00120D94"/>
    <w:rsid w:val="001214FB"/>
    <w:rsid w:val="00132860"/>
    <w:rsid w:val="00155BD5"/>
    <w:rsid w:val="00156785"/>
    <w:rsid w:val="001636AE"/>
    <w:rsid w:val="001649A0"/>
    <w:rsid w:val="0016563C"/>
    <w:rsid w:val="001729A9"/>
    <w:rsid w:val="00174F64"/>
    <w:rsid w:val="0019630B"/>
    <w:rsid w:val="001A3E55"/>
    <w:rsid w:val="001A413F"/>
    <w:rsid w:val="00202C7C"/>
    <w:rsid w:val="0020308F"/>
    <w:rsid w:val="00206451"/>
    <w:rsid w:val="00206E9D"/>
    <w:rsid w:val="002102CF"/>
    <w:rsid w:val="00210C99"/>
    <w:rsid w:val="0021152E"/>
    <w:rsid w:val="00211B8C"/>
    <w:rsid w:val="00216692"/>
    <w:rsid w:val="00216916"/>
    <w:rsid w:val="00221D5E"/>
    <w:rsid w:val="002306F0"/>
    <w:rsid w:val="00236707"/>
    <w:rsid w:val="00240914"/>
    <w:rsid w:val="00240FB9"/>
    <w:rsid w:val="00252124"/>
    <w:rsid w:val="00255218"/>
    <w:rsid w:val="00256549"/>
    <w:rsid w:val="00257585"/>
    <w:rsid w:val="00257680"/>
    <w:rsid w:val="00261559"/>
    <w:rsid w:val="00265A16"/>
    <w:rsid w:val="00275BB2"/>
    <w:rsid w:val="00277775"/>
    <w:rsid w:val="002843C7"/>
    <w:rsid w:val="002846F7"/>
    <w:rsid w:val="002917EE"/>
    <w:rsid w:val="00293488"/>
    <w:rsid w:val="002A05A8"/>
    <w:rsid w:val="002A146A"/>
    <w:rsid w:val="002B2107"/>
    <w:rsid w:val="002B68BA"/>
    <w:rsid w:val="002B7DAF"/>
    <w:rsid w:val="002C20F5"/>
    <w:rsid w:val="002C62A1"/>
    <w:rsid w:val="002C72AF"/>
    <w:rsid w:val="002E2364"/>
    <w:rsid w:val="002F0647"/>
    <w:rsid w:val="00306B90"/>
    <w:rsid w:val="00310DA9"/>
    <w:rsid w:val="003129F4"/>
    <w:rsid w:val="003219A8"/>
    <w:rsid w:val="00337D7F"/>
    <w:rsid w:val="00340B01"/>
    <w:rsid w:val="003525CC"/>
    <w:rsid w:val="003546EF"/>
    <w:rsid w:val="00357AA4"/>
    <w:rsid w:val="00364586"/>
    <w:rsid w:val="00370CEF"/>
    <w:rsid w:val="00371578"/>
    <w:rsid w:val="0037171A"/>
    <w:rsid w:val="003733D0"/>
    <w:rsid w:val="00373821"/>
    <w:rsid w:val="00375584"/>
    <w:rsid w:val="00375D86"/>
    <w:rsid w:val="0038040B"/>
    <w:rsid w:val="00382CB6"/>
    <w:rsid w:val="0038325E"/>
    <w:rsid w:val="003A0833"/>
    <w:rsid w:val="003C074C"/>
    <w:rsid w:val="003C570B"/>
    <w:rsid w:val="003C6476"/>
    <w:rsid w:val="003F1BAA"/>
    <w:rsid w:val="003F2EA6"/>
    <w:rsid w:val="003F4F0D"/>
    <w:rsid w:val="00400E76"/>
    <w:rsid w:val="00401608"/>
    <w:rsid w:val="004037DA"/>
    <w:rsid w:val="004106D2"/>
    <w:rsid w:val="00424D6B"/>
    <w:rsid w:val="00434526"/>
    <w:rsid w:val="004407BC"/>
    <w:rsid w:val="004451D8"/>
    <w:rsid w:val="004507D2"/>
    <w:rsid w:val="00451EAD"/>
    <w:rsid w:val="00457214"/>
    <w:rsid w:val="00461947"/>
    <w:rsid w:val="00464EAA"/>
    <w:rsid w:val="004679DD"/>
    <w:rsid w:val="00467A5C"/>
    <w:rsid w:val="0047761F"/>
    <w:rsid w:val="00484200"/>
    <w:rsid w:val="00486BFA"/>
    <w:rsid w:val="004962F3"/>
    <w:rsid w:val="0049742F"/>
    <w:rsid w:val="004A0312"/>
    <w:rsid w:val="004A4427"/>
    <w:rsid w:val="004B13A4"/>
    <w:rsid w:val="004B59F2"/>
    <w:rsid w:val="004B7BF1"/>
    <w:rsid w:val="004C1953"/>
    <w:rsid w:val="004C6656"/>
    <w:rsid w:val="004C6E46"/>
    <w:rsid w:val="004D6D38"/>
    <w:rsid w:val="004E50A5"/>
    <w:rsid w:val="004E5320"/>
    <w:rsid w:val="004F4F6F"/>
    <w:rsid w:val="00503D1B"/>
    <w:rsid w:val="0051447F"/>
    <w:rsid w:val="005241F4"/>
    <w:rsid w:val="005245E9"/>
    <w:rsid w:val="00527064"/>
    <w:rsid w:val="00531410"/>
    <w:rsid w:val="00531C0E"/>
    <w:rsid w:val="00544D51"/>
    <w:rsid w:val="00545D19"/>
    <w:rsid w:val="005524F9"/>
    <w:rsid w:val="00553D0F"/>
    <w:rsid w:val="00554999"/>
    <w:rsid w:val="00562783"/>
    <w:rsid w:val="005675C8"/>
    <w:rsid w:val="00581257"/>
    <w:rsid w:val="00583E50"/>
    <w:rsid w:val="0058703C"/>
    <w:rsid w:val="00590A73"/>
    <w:rsid w:val="00590C64"/>
    <w:rsid w:val="00590CF2"/>
    <w:rsid w:val="00592566"/>
    <w:rsid w:val="00593308"/>
    <w:rsid w:val="005948BF"/>
    <w:rsid w:val="00594F77"/>
    <w:rsid w:val="00595094"/>
    <w:rsid w:val="005A2397"/>
    <w:rsid w:val="005A26D0"/>
    <w:rsid w:val="005A5255"/>
    <w:rsid w:val="005A79E1"/>
    <w:rsid w:val="005B058F"/>
    <w:rsid w:val="005B1601"/>
    <w:rsid w:val="005B44A8"/>
    <w:rsid w:val="005C0C89"/>
    <w:rsid w:val="005C15A8"/>
    <w:rsid w:val="005C64D8"/>
    <w:rsid w:val="005D701A"/>
    <w:rsid w:val="005E4A81"/>
    <w:rsid w:val="005E7560"/>
    <w:rsid w:val="005F64C4"/>
    <w:rsid w:val="005F7349"/>
    <w:rsid w:val="00603B13"/>
    <w:rsid w:val="00604427"/>
    <w:rsid w:val="00606AB1"/>
    <w:rsid w:val="0061091A"/>
    <w:rsid w:val="00614904"/>
    <w:rsid w:val="0061627A"/>
    <w:rsid w:val="00617593"/>
    <w:rsid w:val="006234B8"/>
    <w:rsid w:val="00623543"/>
    <w:rsid w:val="006305EC"/>
    <w:rsid w:val="00631E58"/>
    <w:rsid w:val="00632597"/>
    <w:rsid w:val="00637450"/>
    <w:rsid w:val="0064487F"/>
    <w:rsid w:val="00647504"/>
    <w:rsid w:val="00650E3C"/>
    <w:rsid w:val="00657B22"/>
    <w:rsid w:val="0066500E"/>
    <w:rsid w:val="00670EF8"/>
    <w:rsid w:val="0067269D"/>
    <w:rsid w:val="0067399A"/>
    <w:rsid w:val="006768DF"/>
    <w:rsid w:val="00680BD8"/>
    <w:rsid w:val="00682071"/>
    <w:rsid w:val="006874D8"/>
    <w:rsid w:val="00687A31"/>
    <w:rsid w:val="00690945"/>
    <w:rsid w:val="00694993"/>
    <w:rsid w:val="00694D7C"/>
    <w:rsid w:val="00697144"/>
    <w:rsid w:val="0069748D"/>
    <w:rsid w:val="006B533C"/>
    <w:rsid w:val="006B6A86"/>
    <w:rsid w:val="006B70E8"/>
    <w:rsid w:val="006C0973"/>
    <w:rsid w:val="006C2092"/>
    <w:rsid w:val="006D1C1F"/>
    <w:rsid w:val="006D4A3A"/>
    <w:rsid w:val="006D71D3"/>
    <w:rsid w:val="006E0FF4"/>
    <w:rsid w:val="006E1F8F"/>
    <w:rsid w:val="006E6EDC"/>
    <w:rsid w:val="006E7B6B"/>
    <w:rsid w:val="006F3211"/>
    <w:rsid w:val="0070060D"/>
    <w:rsid w:val="0071706D"/>
    <w:rsid w:val="0071742D"/>
    <w:rsid w:val="00722B78"/>
    <w:rsid w:val="00734BBB"/>
    <w:rsid w:val="00734C55"/>
    <w:rsid w:val="00734EF3"/>
    <w:rsid w:val="00741AAE"/>
    <w:rsid w:val="00743017"/>
    <w:rsid w:val="00745AAD"/>
    <w:rsid w:val="00746088"/>
    <w:rsid w:val="0074681B"/>
    <w:rsid w:val="00751714"/>
    <w:rsid w:val="0075199C"/>
    <w:rsid w:val="0075408D"/>
    <w:rsid w:val="007546B9"/>
    <w:rsid w:val="0076430C"/>
    <w:rsid w:val="00764D30"/>
    <w:rsid w:val="00772D14"/>
    <w:rsid w:val="00787FD5"/>
    <w:rsid w:val="0079149A"/>
    <w:rsid w:val="0079391D"/>
    <w:rsid w:val="00796D16"/>
    <w:rsid w:val="00797133"/>
    <w:rsid w:val="007A6B6B"/>
    <w:rsid w:val="007A7AE5"/>
    <w:rsid w:val="007B276B"/>
    <w:rsid w:val="007C148F"/>
    <w:rsid w:val="007C1578"/>
    <w:rsid w:val="007C163F"/>
    <w:rsid w:val="007C1C8F"/>
    <w:rsid w:val="007C1E4D"/>
    <w:rsid w:val="007C6292"/>
    <w:rsid w:val="007D32AE"/>
    <w:rsid w:val="007D34E1"/>
    <w:rsid w:val="007D6689"/>
    <w:rsid w:val="007E03DE"/>
    <w:rsid w:val="007E2B75"/>
    <w:rsid w:val="007E3339"/>
    <w:rsid w:val="007E5081"/>
    <w:rsid w:val="007E52A4"/>
    <w:rsid w:val="007E5DC6"/>
    <w:rsid w:val="007E6E5D"/>
    <w:rsid w:val="007E7EC5"/>
    <w:rsid w:val="0080120D"/>
    <w:rsid w:val="00801418"/>
    <w:rsid w:val="008111DF"/>
    <w:rsid w:val="00811CC8"/>
    <w:rsid w:val="0081399E"/>
    <w:rsid w:val="00814702"/>
    <w:rsid w:val="00817B05"/>
    <w:rsid w:val="00823965"/>
    <w:rsid w:val="00823BCA"/>
    <w:rsid w:val="008242CF"/>
    <w:rsid w:val="0082535B"/>
    <w:rsid w:val="008254E2"/>
    <w:rsid w:val="008271B2"/>
    <w:rsid w:val="0083370C"/>
    <w:rsid w:val="00840C13"/>
    <w:rsid w:val="00841EF1"/>
    <w:rsid w:val="00843820"/>
    <w:rsid w:val="00844392"/>
    <w:rsid w:val="00847407"/>
    <w:rsid w:val="00854C1E"/>
    <w:rsid w:val="00856047"/>
    <w:rsid w:val="00861823"/>
    <w:rsid w:val="00870563"/>
    <w:rsid w:val="0087395C"/>
    <w:rsid w:val="00875084"/>
    <w:rsid w:val="00882AA3"/>
    <w:rsid w:val="0089442A"/>
    <w:rsid w:val="008A4CB6"/>
    <w:rsid w:val="008A62DA"/>
    <w:rsid w:val="008B20D7"/>
    <w:rsid w:val="008B602F"/>
    <w:rsid w:val="008B7902"/>
    <w:rsid w:val="008F3503"/>
    <w:rsid w:val="00914235"/>
    <w:rsid w:val="009200BA"/>
    <w:rsid w:val="00923A28"/>
    <w:rsid w:val="00924171"/>
    <w:rsid w:val="00933D25"/>
    <w:rsid w:val="0094384F"/>
    <w:rsid w:val="00944633"/>
    <w:rsid w:val="00951914"/>
    <w:rsid w:val="00952FF0"/>
    <w:rsid w:val="00957805"/>
    <w:rsid w:val="0096234C"/>
    <w:rsid w:val="00962B58"/>
    <w:rsid w:val="009634C3"/>
    <w:rsid w:val="00965EAA"/>
    <w:rsid w:val="009730A4"/>
    <w:rsid w:val="0097524B"/>
    <w:rsid w:val="00985973"/>
    <w:rsid w:val="0099090E"/>
    <w:rsid w:val="00991EEA"/>
    <w:rsid w:val="00996E19"/>
    <w:rsid w:val="009A2D7E"/>
    <w:rsid w:val="009A3531"/>
    <w:rsid w:val="009B1299"/>
    <w:rsid w:val="009B455F"/>
    <w:rsid w:val="009B5B03"/>
    <w:rsid w:val="009C3597"/>
    <w:rsid w:val="009D5080"/>
    <w:rsid w:val="009D5191"/>
    <w:rsid w:val="009D6913"/>
    <w:rsid w:val="009D6EF0"/>
    <w:rsid w:val="009E117E"/>
    <w:rsid w:val="009E5737"/>
    <w:rsid w:val="009E6127"/>
    <w:rsid w:val="009F1699"/>
    <w:rsid w:val="009F1BED"/>
    <w:rsid w:val="009F2F65"/>
    <w:rsid w:val="009F64C6"/>
    <w:rsid w:val="00A0036A"/>
    <w:rsid w:val="00A05F20"/>
    <w:rsid w:val="00A1287D"/>
    <w:rsid w:val="00A219A2"/>
    <w:rsid w:val="00A313E9"/>
    <w:rsid w:val="00A3290E"/>
    <w:rsid w:val="00A32960"/>
    <w:rsid w:val="00A33A52"/>
    <w:rsid w:val="00A44F9D"/>
    <w:rsid w:val="00A456DA"/>
    <w:rsid w:val="00A4773E"/>
    <w:rsid w:val="00A5101B"/>
    <w:rsid w:val="00A61E10"/>
    <w:rsid w:val="00A62C32"/>
    <w:rsid w:val="00A63BC4"/>
    <w:rsid w:val="00A746AC"/>
    <w:rsid w:val="00A76369"/>
    <w:rsid w:val="00A76804"/>
    <w:rsid w:val="00A81D18"/>
    <w:rsid w:val="00A82E8C"/>
    <w:rsid w:val="00A8554B"/>
    <w:rsid w:val="00A870E3"/>
    <w:rsid w:val="00A87FC2"/>
    <w:rsid w:val="00A9416C"/>
    <w:rsid w:val="00A94C2E"/>
    <w:rsid w:val="00AA0C01"/>
    <w:rsid w:val="00AA6222"/>
    <w:rsid w:val="00AA761E"/>
    <w:rsid w:val="00AA7891"/>
    <w:rsid w:val="00AB459B"/>
    <w:rsid w:val="00AB6240"/>
    <w:rsid w:val="00AB77E1"/>
    <w:rsid w:val="00AB7B1B"/>
    <w:rsid w:val="00AB7F69"/>
    <w:rsid w:val="00AC70D4"/>
    <w:rsid w:val="00AC7CD1"/>
    <w:rsid w:val="00AD0FE5"/>
    <w:rsid w:val="00AD174F"/>
    <w:rsid w:val="00AD2F7E"/>
    <w:rsid w:val="00AE7591"/>
    <w:rsid w:val="00AF1561"/>
    <w:rsid w:val="00B02B35"/>
    <w:rsid w:val="00B130B4"/>
    <w:rsid w:val="00B15B70"/>
    <w:rsid w:val="00B16140"/>
    <w:rsid w:val="00B20825"/>
    <w:rsid w:val="00B41CC4"/>
    <w:rsid w:val="00B42A29"/>
    <w:rsid w:val="00B47227"/>
    <w:rsid w:val="00B47A2B"/>
    <w:rsid w:val="00B5009D"/>
    <w:rsid w:val="00B6555D"/>
    <w:rsid w:val="00B66A2A"/>
    <w:rsid w:val="00B732B8"/>
    <w:rsid w:val="00B77EBD"/>
    <w:rsid w:val="00B96402"/>
    <w:rsid w:val="00BA115A"/>
    <w:rsid w:val="00BA63DB"/>
    <w:rsid w:val="00BA7846"/>
    <w:rsid w:val="00BA7920"/>
    <w:rsid w:val="00BB758C"/>
    <w:rsid w:val="00BC500A"/>
    <w:rsid w:val="00BD454E"/>
    <w:rsid w:val="00BE362A"/>
    <w:rsid w:val="00BE6A0E"/>
    <w:rsid w:val="00BE7DAF"/>
    <w:rsid w:val="00BF3A33"/>
    <w:rsid w:val="00BF48E5"/>
    <w:rsid w:val="00C07187"/>
    <w:rsid w:val="00C10128"/>
    <w:rsid w:val="00C118C9"/>
    <w:rsid w:val="00C24860"/>
    <w:rsid w:val="00C31BA3"/>
    <w:rsid w:val="00C40B95"/>
    <w:rsid w:val="00C42EAC"/>
    <w:rsid w:val="00C4464D"/>
    <w:rsid w:val="00C5282D"/>
    <w:rsid w:val="00C53A0A"/>
    <w:rsid w:val="00C54B16"/>
    <w:rsid w:val="00C57186"/>
    <w:rsid w:val="00C82CDD"/>
    <w:rsid w:val="00C85519"/>
    <w:rsid w:val="00C8646A"/>
    <w:rsid w:val="00C87B49"/>
    <w:rsid w:val="00C9226D"/>
    <w:rsid w:val="00C92D04"/>
    <w:rsid w:val="00CA32D9"/>
    <w:rsid w:val="00CB195D"/>
    <w:rsid w:val="00CB2A5E"/>
    <w:rsid w:val="00CB6DA7"/>
    <w:rsid w:val="00CC577F"/>
    <w:rsid w:val="00CC76F1"/>
    <w:rsid w:val="00CD0849"/>
    <w:rsid w:val="00CD625A"/>
    <w:rsid w:val="00CE2FC8"/>
    <w:rsid w:val="00D03C3F"/>
    <w:rsid w:val="00D056D2"/>
    <w:rsid w:val="00D07EFC"/>
    <w:rsid w:val="00D109DC"/>
    <w:rsid w:val="00D17437"/>
    <w:rsid w:val="00D175DE"/>
    <w:rsid w:val="00D22E6C"/>
    <w:rsid w:val="00D30C84"/>
    <w:rsid w:val="00D34F14"/>
    <w:rsid w:val="00D41EFA"/>
    <w:rsid w:val="00D42D24"/>
    <w:rsid w:val="00D54204"/>
    <w:rsid w:val="00D62969"/>
    <w:rsid w:val="00D74ADD"/>
    <w:rsid w:val="00D85EFE"/>
    <w:rsid w:val="00D8775B"/>
    <w:rsid w:val="00D92C20"/>
    <w:rsid w:val="00D97143"/>
    <w:rsid w:val="00DA2B9E"/>
    <w:rsid w:val="00DB03C5"/>
    <w:rsid w:val="00DC00F1"/>
    <w:rsid w:val="00DC1453"/>
    <w:rsid w:val="00DC1B02"/>
    <w:rsid w:val="00DD7E29"/>
    <w:rsid w:val="00DF0072"/>
    <w:rsid w:val="00DF1F4E"/>
    <w:rsid w:val="00DF2FEA"/>
    <w:rsid w:val="00DF34D0"/>
    <w:rsid w:val="00DF5BE0"/>
    <w:rsid w:val="00E020A6"/>
    <w:rsid w:val="00E02395"/>
    <w:rsid w:val="00E13D52"/>
    <w:rsid w:val="00E15C6C"/>
    <w:rsid w:val="00E22596"/>
    <w:rsid w:val="00E24B58"/>
    <w:rsid w:val="00E311D6"/>
    <w:rsid w:val="00E364E4"/>
    <w:rsid w:val="00E438F2"/>
    <w:rsid w:val="00E4538A"/>
    <w:rsid w:val="00E47101"/>
    <w:rsid w:val="00E5084F"/>
    <w:rsid w:val="00E545A0"/>
    <w:rsid w:val="00E54B6C"/>
    <w:rsid w:val="00E57253"/>
    <w:rsid w:val="00E64DA5"/>
    <w:rsid w:val="00E67E68"/>
    <w:rsid w:val="00E82241"/>
    <w:rsid w:val="00E87C3E"/>
    <w:rsid w:val="00E9038C"/>
    <w:rsid w:val="00E906CB"/>
    <w:rsid w:val="00E97D42"/>
    <w:rsid w:val="00EA2D6B"/>
    <w:rsid w:val="00EA320B"/>
    <w:rsid w:val="00EB5684"/>
    <w:rsid w:val="00ED3EEF"/>
    <w:rsid w:val="00ED6AF5"/>
    <w:rsid w:val="00EE0E78"/>
    <w:rsid w:val="00EF30C4"/>
    <w:rsid w:val="00F02BD9"/>
    <w:rsid w:val="00F03BB1"/>
    <w:rsid w:val="00F07802"/>
    <w:rsid w:val="00F25F47"/>
    <w:rsid w:val="00F272A8"/>
    <w:rsid w:val="00F339A4"/>
    <w:rsid w:val="00F34D3F"/>
    <w:rsid w:val="00F3628F"/>
    <w:rsid w:val="00F415C9"/>
    <w:rsid w:val="00F63FB4"/>
    <w:rsid w:val="00F66182"/>
    <w:rsid w:val="00F676C2"/>
    <w:rsid w:val="00F733EA"/>
    <w:rsid w:val="00F762CB"/>
    <w:rsid w:val="00F80AB1"/>
    <w:rsid w:val="00F9311A"/>
    <w:rsid w:val="00F97F5D"/>
    <w:rsid w:val="00FA1CB2"/>
    <w:rsid w:val="00FA289A"/>
    <w:rsid w:val="00FA3D94"/>
    <w:rsid w:val="00FC2E7B"/>
    <w:rsid w:val="00FC4284"/>
    <w:rsid w:val="00FD25F7"/>
    <w:rsid w:val="00FD3618"/>
    <w:rsid w:val="00FF59F7"/>
    <w:rsid w:val="00FF5F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A3B05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4079"/>
    <w:rPr>
      <w:rFonts w:cs="Aptos"/>
      <w:sz w:val="24"/>
      <w:szCs w:val="24"/>
    </w:rPr>
  </w:style>
  <w:style w:type="paragraph" w:styleId="Heading1">
    <w:name w:val="heading 1"/>
    <w:basedOn w:val="Normal"/>
    <w:next w:val="Normal"/>
    <w:link w:val="Heading1Char"/>
    <w:uiPriority w:val="9"/>
    <w:qFormat/>
    <w:rsid w:val="000D4079"/>
    <w:pPr>
      <w:keepNext/>
      <w:keepLines/>
      <w:spacing w:before="360" w:after="80"/>
      <w:outlineLvl w:val="0"/>
    </w:pPr>
    <w:rPr>
      <w:rFonts w:ascii="Aptos Display" w:eastAsia="Times New Roman" w:hAnsi="Aptos Display" w:cs="Times New Roman"/>
      <w:color w:val="0F4761"/>
      <w:sz w:val="40"/>
      <w:szCs w:val="40"/>
    </w:rPr>
  </w:style>
  <w:style w:type="paragraph" w:styleId="Heading2">
    <w:name w:val="heading 2"/>
    <w:basedOn w:val="Normal"/>
    <w:next w:val="Normal"/>
    <w:link w:val="Heading2Char"/>
    <w:uiPriority w:val="9"/>
    <w:semiHidden/>
    <w:unhideWhenUsed/>
    <w:qFormat/>
    <w:rsid w:val="000D4079"/>
    <w:pPr>
      <w:keepNext/>
      <w:keepLines/>
      <w:spacing w:before="160" w:after="80"/>
      <w:outlineLvl w:val="1"/>
    </w:pPr>
    <w:rPr>
      <w:rFonts w:ascii="Aptos Display" w:eastAsia="Times New Roman" w:hAnsi="Aptos Display" w:cs="Times New Roman"/>
      <w:color w:val="0F4761"/>
      <w:sz w:val="32"/>
      <w:szCs w:val="32"/>
    </w:rPr>
  </w:style>
  <w:style w:type="paragraph" w:styleId="Heading3">
    <w:name w:val="heading 3"/>
    <w:basedOn w:val="Normal"/>
    <w:next w:val="Normal"/>
    <w:link w:val="Heading3Char"/>
    <w:uiPriority w:val="9"/>
    <w:semiHidden/>
    <w:unhideWhenUsed/>
    <w:qFormat/>
    <w:rsid w:val="000D4079"/>
    <w:pPr>
      <w:keepNext/>
      <w:keepLines/>
      <w:spacing w:before="160" w:after="80"/>
      <w:outlineLvl w:val="2"/>
    </w:pPr>
    <w:rPr>
      <w:rFonts w:eastAsia="Times New Roman" w:cs="Times New Roman"/>
      <w:color w:val="0F4761"/>
      <w:sz w:val="28"/>
      <w:szCs w:val="28"/>
    </w:rPr>
  </w:style>
  <w:style w:type="paragraph" w:styleId="Heading4">
    <w:name w:val="heading 4"/>
    <w:basedOn w:val="Normal"/>
    <w:next w:val="Normal"/>
    <w:link w:val="Heading4Char"/>
    <w:uiPriority w:val="9"/>
    <w:semiHidden/>
    <w:unhideWhenUsed/>
    <w:qFormat/>
    <w:rsid w:val="000D4079"/>
    <w:pPr>
      <w:keepNext/>
      <w:keepLines/>
      <w:spacing w:before="80" w:after="40"/>
      <w:outlineLvl w:val="3"/>
    </w:pPr>
    <w:rPr>
      <w:rFonts w:eastAsia="Times New Roman" w:cs="Times New Roman"/>
      <w:i/>
      <w:iCs/>
      <w:color w:val="0F4761"/>
    </w:rPr>
  </w:style>
  <w:style w:type="paragraph" w:styleId="Heading5">
    <w:name w:val="heading 5"/>
    <w:basedOn w:val="Normal"/>
    <w:next w:val="Normal"/>
    <w:link w:val="Heading5Char"/>
    <w:uiPriority w:val="9"/>
    <w:semiHidden/>
    <w:unhideWhenUsed/>
    <w:qFormat/>
    <w:rsid w:val="000D4079"/>
    <w:pPr>
      <w:keepNext/>
      <w:keepLines/>
      <w:spacing w:before="80" w:after="40"/>
      <w:outlineLvl w:val="4"/>
    </w:pPr>
    <w:rPr>
      <w:rFonts w:eastAsia="Times New Roman" w:cs="Times New Roman"/>
      <w:color w:val="0F4761"/>
    </w:rPr>
  </w:style>
  <w:style w:type="paragraph" w:styleId="Heading6">
    <w:name w:val="heading 6"/>
    <w:basedOn w:val="Normal"/>
    <w:next w:val="Normal"/>
    <w:link w:val="Heading6Char"/>
    <w:uiPriority w:val="9"/>
    <w:semiHidden/>
    <w:unhideWhenUsed/>
    <w:qFormat/>
    <w:rsid w:val="000D4079"/>
    <w:pPr>
      <w:keepNext/>
      <w:keepLines/>
      <w:spacing w:before="40"/>
      <w:outlineLvl w:val="5"/>
    </w:pPr>
    <w:rPr>
      <w:rFonts w:eastAsia="Times New Roman" w:cs="Times New Roman"/>
      <w:i/>
      <w:iCs/>
      <w:color w:val="595959"/>
    </w:rPr>
  </w:style>
  <w:style w:type="paragraph" w:styleId="Heading7">
    <w:name w:val="heading 7"/>
    <w:basedOn w:val="Normal"/>
    <w:next w:val="Normal"/>
    <w:link w:val="Heading7Char"/>
    <w:uiPriority w:val="9"/>
    <w:semiHidden/>
    <w:unhideWhenUsed/>
    <w:qFormat/>
    <w:rsid w:val="000D4079"/>
    <w:pPr>
      <w:keepNext/>
      <w:keepLines/>
      <w:spacing w:before="40"/>
      <w:outlineLvl w:val="6"/>
    </w:pPr>
    <w:rPr>
      <w:rFonts w:eastAsia="Times New Roman" w:cs="Times New Roman"/>
      <w:color w:val="595959"/>
    </w:rPr>
  </w:style>
  <w:style w:type="paragraph" w:styleId="Heading8">
    <w:name w:val="heading 8"/>
    <w:basedOn w:val="Normal"/>
    <w:next w:val="Normal"/>
    <w:link w:val="Heading8Char"/>
    <w:uiPriority w:val="9"/>
    <w:semiHidden/>
    <w:unhideWhenUsed/>
    <w:qFormat/>
    <w:rsid w:val="000D4079"/>
    <w:pPr>
      <w:keepNext/>
      <w:keepLines/>
      <w:outlineLvl w:val="7"/>
    </w:pPr>
    <w:rPr>
      <w:rFonts w:eastAsia="Times New Roman" w:cs="Times New Roman"/>
      <w:i/>
      <w:iCs/>
      <w:color w:val="272727"/>
    </w:rPr>
  </w:style>
  <w:style w:type="paragraph" w:styleId="Heading9">
    <w:name w:val="heading 9"/>
    <w:basedOn w:val="Normal"/>
    <w:next w:val="Normal"/>
    <w:link w:val="Heading9Char"/>
    <w:uiPriority w:val="9"/>
    <w:semiHidden/>
    <w:unhideWhenUsed/>
    <w:qFormat/>
    <w:rsid w:val="000D4079"/>
    <w:pPr>
      <w:keepNext/>
      <w:keepLines/>
      <w:outlineLvl w:val="8"/>
    </w:pPr>
    <w:rPr>
      <w:rFonts w:eastAsia="Times New Roman" w:cs="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0D4079"/>
    <w:rPr>
      <w:rFonts w:ascii="Aptos Display" w:eastAsia="Times New Roman" w:hAnsi="Aptos Display" w:cs="Times New Roman"/>
      <w:color w:val="0F4761"/>
      <w:sz w:val="40"/>
      <w:szCs w:val="40"/>
    </w:rPr>
  </w:style>
  <w:style w:type="character" w:customStyle="1" w:styleId="Heading2Char">
    <w:name w:val="Heading 2 Char"/>
    <w:link w:val="Heading2"/>
    <w:uiPriority w:val="9"/>
    <w:semiHidden/>
    <w:rsid w:val="000D4079"/>
    <w:rPr>
      <w:rFonts w:ascii="Aptos Display" w:eastAsia="Times New Roman" w:hAnsi="Aptos Display" w:cs="Times New Roman"/>
      <w:color w:val="0F4761"/>
      <w:sz w:val="32"/>
      <w:szCs w:val="32"/>
    </w:rPr>
  </w:style>
  <w:style w:type="character" w:customStyle="1" w:styleId="Heading3Char">
    <w:name w:val="Heading 3 Char"/>
    <w:link w:val="Heading3"/>
    <w:uiPriority w:val="9"/>
    <w:semiHidden/>
    <w:rsid w:val="000D4079"/>
    <w:rPr>
      <w:rFonts w:eastAsia="Times New Roman" w:cs="Times New Roman"/>
      <w:color w:val="0F4761"/>
      <w:sz w:val="28"/>
      <w:szCs w:val="28"/>
    </w:rPr>
  </w:style>
  <w:style w:type="character" w:customStyle="1" w:styleId="Heading4Char">
    <w:name w:val="Heading 4 Char"/>
    <w:link w:val="Heading4"/>
    <w:uiPriority w:val="9"/>
    <w:semiHidden/>
    <w:rsid w:val="000D4079"/>
    <w:rPr>
      <w:rFonts w:eastAsia="Times New Roman" w:cs="Times New Roman"/>
      <w:i/>
      <w:iCs/>
      <w:color w:val="0F4761"/>
    </w:rPr>
  </w:style>
  <w:style w:type="character" w:customStyle="1" w:styleId="Heading5Char">
    <w:name w:val="Heading 5 Char"/>
    <w:link w:val="Heading5"/>
    <w:uiPriority w:val="9"/>
    <w:semiHidden/>
    <w:rsid w:val="000D4079"/>
    <w:rPr>
      <w:rFonts w:eastAsia="Times New Roman" w:cs="Times New Roman"/>
      <w:color w:val="0F4761"/>
    </w:rPr>
  </w:style>
  <w:style w:type="character" w:customStyle="1" w:styleId="Heading6Char">
    <w:name w:val="Heading 6 Char"/>
    <w:link w:val="Heading6"/>
    <w:uiPriority w:val="9"/>
    <w:semiHidden/>
    <w:rsid w:val="000D4079"/>
    <w:rPr>
      <w:rFonts w:eastAsia="Times New Roman" w:cs="Times New Roman"/>
      <w:i/>
      <w:iCs/>
      <w:color w:val="595959"/>
    </w:rPr>
  </w:style>
  <w:style w:type="character" w:customStyle="1" w:styleId="Heading7Char">
    <w:name w:val="Heading 7 Char"/>
    <w:link w:val="Heading7"/>
    <w:uiPriority w:val="9"/>
    <w:semiHidden/>
    <w:rsid w:val="000D4079"/>
    <w:rPr>
      <w:rFonts w:eastAsia="Times New Roman" w:cs="Times New Roman"/>
      <w:color w:val="595959"/>
    </w:rPr>
  </w:style>
  <w:style w:type="character" w:customStyle="1" w:styleId="Heading8Char">
    <w:name w:val="Heading 8 Char"/>
    <w:link w:val="Heading8"/>
    <w:uiPriority w:val="9"/>
    <w:semiHidden/>
    <w:rsid w:val="000D4079"/>
    <w:rPr>
      <w:rFonts w:eastAsia="Times New Roman" w:cs="Times New Roman"/>
      <w:i/>
      <w:iCs/>
      <w:color w:val="272727"/>
    </w:rPr>
  </w:style>
  <w:style w:type="character" w:customStyle="1" w:styleId="Heading9Char">
    <w:name w:val="Heading 9 Char"/>
    <w:link w:val="Heading9"/>
    <w:uiPriority w:val="9"/>
    <w:semiHidden/>
    <w:rsid w:val="000D4079"/>
    <w:rPr>
      <w:rFonts w:eastAsia="Times New Roman" w:cs="Times New Roman"/>
      <w:color w:val="272727"/>
    </w:rPr>
  </w:style>
  <w:style w:type="paragraph" w:styleId="Title">
    <w:name w:val="Title"/>
    <w:basedOn w:val="Normal"/>
    <w:next w:val="Normal"/>
    <w:link w:val="TitleChar"/>
    <w:uiPriority w:val="10"/>
    <w:qFormat/>
    <w:rsid w:val="000D4079"/>
    <w:pPr>
      <w:spacing w:after="80"/>
      <w:contextualSpacing/>
    </w:pPr>
    <w:rPr>
      <w:rFonts w:ascii="Aptos Display" w:eastAsia="Times New Roman" w:hAnsi="Aptos Display" w:cs="Times New Roman"/>
      <w:spacing w:val="-10"/>
      <w:kern w:val="28"/>
      <w:sz w:val="56"/>
      <w:szCs w:val="56"/>
    </w:rPr>
  </w:style>
  <w:style w:type="character" w:customStyle="1" w:styleId="TitleChar">
    <w:name w:val="Title Char"/>
    <w:link w:val="Title"/>
    <w:uiPriority w:val="10"/>
    <w:rsid w:val="000D4079"/>
    <w:rPr>
      <w:rFonts w:ascii="Aptos Display" w:eastAsia="Times New Roman" w:hAnsi="Aptos Display" w:cs="Times New Roman"/>
      <w:spacing w:val="-10"/>
      <w:kern w:val="28"/>
      <w:sz w:val="56"/>
      <w:szCs w:val="56"/>
    </w:rPr>
  </w:style>
  <w:style w:type="paragraph" w:styleId="Subtitle">
    <w:name w:val="Subtitle"/>
    <w:basedOn w:val="Normal"/>
    <w:next w:val="Normal"/>
    <w:link w:val="SubtitleChar"/>
    <w:uiPriority w:val="11"/>
    <w:qFormat/>
    <w:rsid w:val="000D4079"/>
    <w:pPr>
      <w:numPr>
        <w:ilvl w:val="1"/>
      </w:numPr>
    </w:pPr>
    <w:rPr>
      <w:rFonts w:eastAsia="Times New Roman" w:cs="Times New Roman"/>
      <w:color w:val="595959"/>
      <w:spacing w:val="15"/>
      <w:sz w:val="28"/>
      <w:szCs w:val="28"/>
    </w:rPr>
  </w:style>
  <w:style w:type="character" w:customStyle="1" w:styleId="SubtitleChar">
    <w:name w:val="Subtitle Char"/>
    <w:link w:val="Subtitle"/>
    <w:uiPriority w:val="11"/>
    <w:rsid w:val="000D4079"/>
    <w:rPr>
      <w:rFonts w:eastAsia="Times New Roman" w:cs="Times New Roman"/>
      <w:color w:val="595959"/>
      <w:spacing w:val="15"/>
      <w:sz w:val="28"/>
      <w:szCs w:val="28"/>
    </w:rPr>
  </w:style>
  <w:style w:type="paragraph" w:styleId="Quote">
    <w:name w:val="Quote"/>
    <w:basedOn w:val="Normal"/>
    <w:next w:val="Normal"/>
    <w:link w:val="QuoteChar"/>
    <w:uiPriority w:val="29"/>
    <w:qFormat/>
    <w:rsid w:val="000D4079"/>
    <w:pPr>
      <w:spacing w:before="160"/>
      <w:jc w:val="center"/>
    </w:pPr>
    <w:rPr>
      <w:i/>
      <w:iCs/>
      <w:color w:val="404040"/>
    </w:rPr>
  </w:style>
  <w:style w:type="character" w:customStyle="1" w:styleId="QuoteChar">
    <w:name w:val="Quote Char"/>
    <w:link w:val="Quote"/>
    <w:uiPriority w:val="29"/>
    <w:rsid w:val="000D4079"/>
    <w:rPr>
      <w:i/>
      <w:iCs/>
      <w:color w:val="404040"/>
    </w:rPr>
  </w:style>
  <w:style w:type="paragraph" w:styleId="ListParagraph">
    <w:name w:val="List Paragraph"/>
    <w:basedOn w:val="Normal"/>
    <w:uiPriority w:val="34"/>
    <w:qFormat/>
    <w:rsid w:val="000D4079"/>
    <w:pPr>
      <w:ind w:left="720"/>
      <w:contextualSpacing/>
    </w:pPr>
  </w:style>
  <w:style w:type="character" w:styleId="IntenseEmphasis">
    <w:name w:val="Intense Emphasis"/>
    <w:uiPriority w:val="21"/>
    <w:qFormat/>
    <w:rsid w:val="000D4079"/>
    <w:rPr>
      <w:i/>
      <w:iCs/>
      <w:color w:val="0F4761"/>
    </w:rPr>
  </w:style>
  <w:style w:type="paragraph" w:styleId="IntenseQuote">
    <w:name w:val="Intense Quote"/>
    <w:basedOn w:val="Normal"/>
    <w:next w:val="Normal"/>
    <w:link w:val="IntenseQuoteChar"/>
    <w:uiPriority w:val="30"/>
    <w:qFormat/>
    <w:rsid w:val="000D4079"/>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link w:val="IntenseQuote"/>
    <w:uiPriority w:val="30"/>
    <w:rsid w:val="000D4079"/>
    <w:rPr>
      <w:i/>
      <w:iCs/>
      <w:color w:val="0F4761"/>
    </w:rPr>
  </w:style>
  <w:style w:type="character" w:styleId="IntenseReference">
    <w:name w:val="Intense Reference"/>
    <w:uiPriority w:val="32"/>
    <w:qFormat/>
    <w:rsid w:val="000D4079"/>
    <w:rPr>
      <w:b/>
      <w:bCs/>
      <w:smallCaps/>
      <w:color w:val="0F4761"/>
      <w:spacing w:val="5"/>
    </w:rPr>
  </w:style>
  <w:style w:type="character" w:styleId="CommentReference">
    <w:name w:val="annotation reference"/>
    <w:uiPriority w:val="99"/>
    <w:semiHidden/>
    <w:unhideWhenUsed/>
    <w:rsid w:val="00080EBB"/>
    <w:rPr>
      <w:sz w:val="16"/>
      <w:szCs w:val="16"/>
    </w:rPr>
  </w:style>
  <w:style w:type="paragraph" w:styleId="Header">
    <w:name w:val="header"/>
    <w:basedOn w:val="Normal"/>
    <w:link w:val="HeaderChar"/>
    <w:uiPriority w:val="99"/>
    <w:unhideWhenUsed/>
    <w:rsid w:val="00AB7F69"/>
    <w:pPr>
      <w:tabs>
        <w:tab w:val="center" w:pos="4680"/>
        <w:tab w:val="right" w:pos="9360"/>
      </w:tabs>
    </w:pPr>
  </w:style>
  <w:style w:type="character" w:customStyle="1" w:styleId="HeaderChar">
    <w:name w:val="Header Char"/>
    <w:link w:val="Header"/>
    <w:uiPriority w:val="99"/>
    <w:rsid w:val="00AB7F69"/>
    <w:rPr>
      <w:rFonts w:ascii="Aptos" w:eastAsia="Aptos" w:hAnsi="Aptos" w:cs="Aptos"/>
      <w:kern w:val="0"/>
    </w:rPr>
  </w:style>
  <w:style w:type="paragraph" w:styleId="Footer">
    <w:name w:val="footer"/>
    <w:basedOn w:val="Normal"/>
    <w:link w:val="FooterChar"/>
    <w:uiPriority w:val="99"/>
    <w:unhideWhenUsed/>
    <w:rsid w:val="00AB7F69"/>
    <w:pPr>
      <w:tabs>
        <w:tab w:val="center" w:pos="4680"/>
        <w:tab w:val="right" w:pos="9360"/>
      </w:tabs>
    </w:pPr>
  </w:style>
  <w:style w:type="character" w:customStyle="1" w:styleId="FooterChar">
    <w:name w:val="Footer Char"/>
    <w:link w:val="Footer"/>
    <w:uiPriority w:val="99"/>
    <w:rsid w:val="00AB7F69"/>
    <w:rPr>
      <w:rFonts w:ascii="Aptos" w:eastAsia="Aptos" w:hAnsi="Aptos" w:cs="Aptos"/>
      <w:kern w:val="0"/>
    </w:rPr>
  </w:style>
  <w:style w:type="table" w:styleId="TableGrid">
    <w:name w:val="Table Grid"/>
    <w:basedOn w:val="TableNormal"/>
    <w:uiPriority w:val="39"/>
    <w:rsid w:val="00DF2F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link w:val="CommentText"/>
    <w:uiPriority w:val="99"/>
    <w:semiHidden/>
    <w:rPr>
      <w:rFonts w:ascii="Aptos" w:eastAsia="Aptos" w:hAnsi="Aptos" w:cs="Aptos"/>
      <w:kern w:val="0"/>
      <w:sz w:val="20"/>
      <w:szCs w:val="20"/>
    </w:rPr>
  </w:style>
  <w:style w:type="character" w:styleId="Hyperlink">
    <w:name w:val="Hyperlink"/>
    <w:uiPriority w:val="99"/>
    <w:unhideWhenUsed/>
    <w:rsid w:val="009D5191"/>
    <w:rPr>
      <w:color w:val="467886"/>
      <w:u w:val="single"/>
    </w:rPr>
  </w:style>
  <w:style w:type="character" w:styleId="UnresolvedMention">
    <w:name w:val="Unresolved Mention"/>
    <w:uiPriority w:val="99"/>
    <w:semiHidden/>
    <w:unhideWhenUsed/>
    <w:rsid w:val="009D5191"/>
    <w:rPr>
      <w:color w:val="605E5C"/>
      <w:shd w:val="clear" w:color="auto" w:fill="E1DFDD"/>
    </w:rPr>
  </w:style>
  <w:style w:type="paragraph" w:customStyle="1" w:styleId="EndNoteBibliography">
    <w:name w:val="EndNote Bibliography"/>
    <w:basedOn w:val="Normal"/>
    <w:link w:val="EndNoteBibliographyChar"/>
    <w:rsid w:val="009D5191"/>
    <w:rPr>
      <w:rFonts w:ascii="Times New Roman" w:hAnsi="Times New Roman" w:cs="Times New Roman"/>
      <w:noProof/>
    </w:rPr>
  </w:style>
  <w:style w:type="character" w:customStyle="1" w:styleId="EndNoteBibliographyChar">
    <w:name w:val="EndNote Bibliography Char"/>
    <w:link w:val="EndNoteBibliography"/>
    <w:rsid w:val="009D5191"/>
    <w:rPr>
      <w:rFonts w:ascii="Times New Roman" w:eastAsia="Aptos" w:hAnsi="Times New Roman" w:cs="Times New Roman"/>
      <w:noProof/>
      <w:kern w:val="0"/>
    </w:rPr>
  </w:style>
  <w:style w:type="paragraph" w:styleId="Revision">
    <w:name w:val="Revision"/>
    <w:hidden/>
    <w:uiPriority w:val="99"/>
    <w:semiHidden/>
    <w:rsid w:val="004C1953"/>
    <w:rPr>
      <w:rFonts w:cs="Aptos"/>
      <w:sz w:val="24"/>
      <w:szCs w:val="24"/>
    </w:rPr>
  </w:style>
  <w:style w:type="paragraph" w:styleId="CommentSubject">
    <w:name w:val="annotation subject"/>
    <w:basedOn w:val="CommentText"/>
    <w:next w:val="CommentText"/>
    <w:link w:val="CommentSubjectChar"/>
    <w:uiPriority w:val="99"/>
    <w:semiHidden/>
    <w:unhideWhenUsed/>
    <w:rsid w:val="004C1953"/>
    <w:rPr>
      <w:b/>
      <w:bCs/>
    </w:rPr>
  </w:style>
  <w:style w:type="character" w:customStyle="1" w:styleId="CommentSubjectChar">
    <w:name w:val="Comment Subject Char"/>
    <w:link w:val="CommentSubject"/>
    <w:uiPriority w:val="99"/>
    <w:semiHidden/>
    <w:rsid w:val="004C1953"/>
    <w:rPr>
      <w:rFonts w:ascii="Aptos" w:eastAsia="Aptos" w:hAnsi="Aptos" w:cs="Aptos"/>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credit.niso.org/contributor-roles/investigation/" TargetMode="External"/><Relationship Id="rId18" Type="http://schemas.openxmlformats.org/officeDocument/2006/relationships/hyperlink" Target="http://credit.niso.org/contributor-roles/supervision/" TargetMode="External"/><Relationship Id="rId26" Type="http://schemas.openxmlformats.org/officeDocument/2006/relationships/hyperlink" Target="https://psycnet.apa.org/doi/10.1016/j.cbpra.2011.01.001" TargetMode="External"/><Relationship Id="rId3" Type="http://schemas.openxmlformats.org/officeDocument/2006/relationships/styles" Target="styles.xml"/><Relationship Id="rId21" Type="http://schemas.openxmlformats.org/officeDocument/2006/relationships/hyperlink" Target="https://doi.org/10.1038/s41746-025-01778-w" TargetMode="External"/><Relationship Id="rId7" Type="http://schemas.openxmlformats.org/officeDocument/2006/relationships/endnotes" Target="endnotes.xml"/><Relationship Id="rId12" Type="http://schemas.openxmlformats.org/officeDocument/2006/relationships/hyperlink" Target="http://credit.niso.org/contributor-roles/funding-acquisition/" TargetMode="External"/><Relationship Id="rId17" Type="http://schemas.openxmlformats.org/officeDocument/2006/relationships/hyperlink" Target="http://credit.niso.org/contributor-roles/software/" TargetMode="External"/><Relationship Id="rId25" Type="http://schemas.openxmlformats.org/officeDocument/2006/relationships/hyperlink" Target="https://doi.org/10.1176/appi.ps.201200413"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credit.niso.org/contributor-roles/resources/" TargetMode="External"/><Relationship Id="rId20" Type="http://schemas.openxmlformats.org/officeDocument/2006/relationships/hyperlink" Target="http://credit.niso.org/contributor-roles/writing-review-editing/" TargetMode="External"/><Relationship Id="rId29" Type="http://schemas.openxmlformats.org/officeDocument/2006/relationships/hyperlink" Target="https://doi.org/10.1037/t01299-00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redit.niso.org/contributor-roles/formal-analysis/" TargetMode="External"/><Relationship Id="rId24" Type="http://schemas.openxmlformats.org/officeDocument/2006/relationships/hyperlink" Target="https://doi.org/10.1111/j.1463-1318.2010.02477.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credit.niso.org/contributor-roles/project-administration/" TargetMode="External"/><Relationship Id="rId23" Type="http://schemas.openxmlformats.org/officeDocument/2006/relationships/hyperlink" Target="https://doi.org/10.1136/bmjopen-2018-023883" TargetMode="External"/><Relationship Id="rId28" Type="http://schemas.openxmlformats.org/officeDocument/2006/relationships/hyperlink" Target="https://doi.org/10.1037/t52667-000" TargetMode="External"/><Relationship Id="rId10" Type="http://schemas.openxmlformats.org/officeDocument/2006/relationships/hyperlink" Target="http://credit.niso.org/contributor-roles/data-curation/" TargetMode="External"/><Relationship Id="rId19" Type="http://schemas.openxmlformats.org/officeDocument/2006/relationships/hyperlink" Target="http://credit.niso.org/contributor-roles/validation/"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credit.niso.org/contributor-roles/conceptualization/" TargetMode="External"/><Relationship Id="rId14" Type="http://schemas.openxmlformats.org/officeDocument/2006/relationships/hyperlink" Target="http://credit.niso.org/contributor-roles/methodology/" TargetMode="External"/><Relationship Id="rId22" Type="http://schemas.openxmlformats.org/officeDocument/2006/relationships/hyperlink" Target="https://doi.org/10.1001/jamapsychiatry.2017.1044" TargetMode="External"/><Relationship Id="rId27" Type="http://schemas.openxmlformats.org/officeDocument/2006/relationships/hyperlink" Target="https://doi.org/10.1037/t06165-000" TargetMode="External"/><Relationship Id="rId30" Type="http://schemas.openxmlformats.org/officeDocument/2006/relationships/image" Target="media/image1.png"/><Relationship Id="rId8" Type="http://schemas.openxmlformats.org/officeDocument/2006/relationships/hyperlink" Target="mailto:bpmarx@b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F13A10-FCA5-410B-8EE3-0E417CC1C6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7847</Words>
  <Characters>44728</Characters>
  <Application>Microsoft Office Word</Application>
  <DocSecurity>0</DocSecurity>
  <Lines>372</Lines>
  <Paragraphs>104</Paragraphs>
  <ScaleCrop>false</ScaleCrop>
  <Company/>
  <LinksUpToDate>false</LinksUpToDate>
  <CharactersWithSpaces>52471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2026-07-06T21:51:00Z</dcterms:created>
  <dcterms:modified xsi:type="dcterms:W3CDTF">2026-07-06T22:02:00Z</dcterms:modified>
</cp:coreProperties>
</file>